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B0DD5" w14:textId="77777777" w:rsidR="00FE32B8" w:rsidRPr="005B2464" w:rsidRDefault="00FE32B8" w:rsidP="00FE32B8">
      <w:pPr>
        <w:spacing w:beforeLines="1" w:before="2" w:afterLines="1" w:after="2"/>
        <w:jc w:val="center"/>
        <w:rPr>
          <w:rFonts w:ascii="Goudy Old Style" w:hAnsi="Goudy Old Style"/>
          <w:b/>
        </w:rPr>
      </w:pPr>
      <w:r w:rsidRPr="005B2464">
        <w:rPr>
          <w:rFonts w:ascii="Goudy Old Style" w:hAnsi="Goudy Old Style"/>
          <w:b/>
        </w:rPr>
        <w:t>YALE UNIVERSITY</w:t>
      </w:r>
    </w:p>
    <w:p w14:paraId="2D5E8EC7" w14:textId="77777777" w:rsidR="00FE32B8" w:rsidRPr="005B2464" w:rsidRDefault="00FE32B8" w:rsidP="00FE32B8">
      <w:pPr>
        <w:spacing w:beforeLines="1" w:before="2" w:afterLines="1" w:after="2"/>
        <w:rPr>
          <w:rFonts w:ascii="Goudy Old Style" w:hAnsi="Goudy Old Style"/>
        </w:rPr>
      </w:pPr>
      <w:r w:rsidRPr="005B2464">
        <w:rPr>
          <w:rFonts w:ascii="Goudy Old Style" w:hAnsi="Goudy Old Style"/>
          <w:b/>
        </w:rPr>
        <w:t> </w:t>
      </w:r>
    </w:p>
    <w:p w14:paraId="1F983F70" w14:textId="77777777" w:rsidR="00FE32B8" w:rsidRPr="005B2464" w:rsidRDefault="00FE32B8" w:rsidP="00FE32B8">
      <w:pPr>
        <w:spacing w:beforeLines="1" w:before="2" w:afterLines="1" w:after="2"/>
        <w:jc w:val="center"/>
        <w:rPr>
          <w:rFonts w:ascii="Goudy Old Style" w:hAnsi="Goudy Old Style"/>
        </w:rPr>
      </w:pPr>
      <w:r w:rsidRPr="005B2464">
        <w:rPr>
          <w:rFonts w:ascii="Goudy Old Style" w:hAnsi="Goudy Old Style"/>
          <w:b/>
        </w:rPr>
        <w:t>DEPARTMENT OF CLASSICS</w:t>
      </w:r>
    </w:p>
    <w:p w14:paraId="2EC668AE" w14:textId="77777777" w:rsidR="00FE32B8" w:rsidRPr="005B2464" w:rsidRDefault="00FE32B8" w:rsidP="00FE32B8">
      <w:pPr>
        <w:spacing w:beforeLines="1" w:before="2" w:afterLines="1" w:after="2"/>
        <w:jc w:val="center"/>
        <w:rPr>
          <w:rFonts w:ascii="Goudy Old Style" w:hAnsi="Goudy Old Style"/>
        </w:rPr>
      </w:pPr>
      <w:r w:rsidRPr="005B2464">
        <w:rPr>
          <w:rFonts w:ascii="Goudy Old Style" w:hAnsi="Goudy Old Style"/>
          <w:b/>
        </w:rPr>
        <w:t>DEPARTMENT OF HISTORY</w:t>
      </w:r>
    </w:p>
    <w:p w14:paraId="0CAAAF82" w14:textId="77777777" w:rsidR="00FE32B8" w:rsidRPr="005B2464" w:rsidRDefault="00FE32B8" w:rsidP="00FE32B8">
      <w:pPr>
        <w:spacing w:beforeLines="1" w:before="2" w:afterLines="1" w:after="2"/>
        <w:jc w:val="center"/>
        <w:rPr>
          <w:rFonts w:ascii="Goudy Old Style" w:hAnsi="Goudy Old Style"/>
        </w:rPr>
      </w:pPr>
      <w:r w:rsidRPr="005B2464">
        <w:rPr>
          <w:rFonts w:ascii="Goudy Old Style" w:hAnsi="Goudy Old Style"/>
          <w:b/>
        </w:rPr>
        <w:t> </w:t>
      </w:r>
    </w:p>
    <w:p w14:paraId="0B1BCEF8" w14:textId="77777777" w:rsidR="00FE32B8" w:rsidRPr="008A0012" w:rsidRDefault="00FE32B8" w:rsidP="00FE32B8">
      <w:pPr>
        <w:spacing w:beforeLines="1" w:before="2" w:afterLines="1" w:after="2"/>
        <w:jc w:val="center"/>
        <w:rPr>
          <w:rFonts w:ascii="Goudy Old Style" w:hAnsi="Goudy Old Style"/>
          <w:sz w:val="36"/>
          <w:szCs w:val="36"/>
        </w:rPr>
      </w:pPr>
      <w:r w:rsidRPr="008A0012">
        <w:rPr>
          <w:rFonts w:ascii="Goudy Old Style" w:hAnsi="Goudy Old Style"/>
          <w:b/>
          <w:i/>
          <w:sz w:val="36"/>
          <w:szCs w:val="36"/>
        </w:rPr>
        <w:t>Alexander the Great and the Hellenistic world</w:t>
      </w:r>
    </w:p>
    <w:p w14:paraId="44DFB12C" w14:textId="12A2EE52" w:rsidR="00FE32B8" w:rsidRPr="005B2464" w:rsidRDefault="00FE32B8" w:rsidP="00FE32B8">
      <w:pPr>
        <w:spacing w:beforeLines="1" w:before="2" w:afterLines="1" w:after="2"/>
        <w:jc w:val="center"/>
        <w:rPr>
          <w:rFonts w:ascii="Goudy Old Style" w:hAnsi="Goudy Old Style"/>
        </w:rPr>
      </w:pPr>
      <w:r>
        <w:rPr>
          <w:rFonts w:ascii="Goudy Old Style" w:hAnsi="Goudy Old Style"/>
          <w:b/>
        </w:rPr>
        <w:t>Summer Session</w:t>
      </w:r>
      <w:r w:rsidRPr="005B2464">
        <w:rPr>
          <w:rFonts w:ascii="Goudy Old Style" w:hAnsi="Goudy Old Style"/>
          <w:b/>
        </w:rPr>
        <w:t xml:space="preserve"> 20</w:t>
      </w:r>
      <w:r>
        <w:rPr>
          <w:rFonts w:ascii="Goudy Old Style" w:hAnsi="Goudy Old Style"/>
          <w:b/>
        </w:rPr>
        <w:t>22</w:t>
      </w:r>
    </w:p>
    <w:p w14:paraId="549CBDD9" w14:textId="77777777" w:rsidR="00FE32B8" w:rsidRPr="005B2464" w:rsidRDefault="00FE32B8" w:rsidP="00FE32B8">
      <w:pPr>
        <w:spacing w:beforeLines="1" w:before="2" w:afterLines="1" w:after="2"/>
        <w:jc w:val="center"/>
        <w:rPr>
          <w:rFonts w:ascii="Goudy Old Style" w:hAnsi="Goudy Old Style"/>
        </w:rPr>
      </w:pPr>
      <w:r w:rsidRPr="005B2464">
        <w:rPr>
          <w:rFonts w:ascii="Goudy Old Style" w:hAnsi="Goudy Old Style"/>
          <w:b/>
        </w:rPr>
        <w:t> </w:t>
      </w:r>
    </w:p>
    <w:p w14:paraId="1C2C1802" w14:textId="77777777" w:rsidR="00FE32B8" w:rsidRDefault="00FE32B8" w:rsidP="00FE32B8">
      <w:pPr>
        <w:spacing w:beforeLines="1" w:before="2" w:afterLines="1" w:after="2"/>
        <w:jc w:val="center"/>
        <w:rPr>
          <w:rFonts w:ascii="Goudy Old Style" w:hAnsi="Goudy Old Style"/>
        </w:rPr>
      </w:pPr>
      <w:r>
        <w:rPr>
          <w:rFonts w:ascii="Goudy Old Style" w:hAnsi="Goudy Old Style"/>
        </w:rPr>
        <w:t>CLCV 204</w:t>
      </w:r>
      <w:r w:rsidRPr="005B2464">
        <w:rPr>
          <w:rFonts w:ascii="Goudy Old Style" w:hAnsi="Goudy Old Style"/>
        </w:rPr>
        <w:t>/HIST 300</w:t>
      </w:r>
    </w:p>
    <w:p w14:paraId="62A1C6F6" w14:textId="32CBC975" w:rsidR="00FE32B8" w:rsidRDefault="00FE32B8" w:rsidP="00FE32B8">
      <w:pPr>
        <w:spacing w:beforeLines="1" w:before="2" w:afterLines="1" w:after="2"/>
        <w:jc w:val="center"/>
        <w:rPr>
          <w:rFonts w:ascii="Goudy Old Style" w:hAnsi="Goudy Old Style"/>
        </w:rPr>
      </w:pPr>
      <w:r>
        <w:rPr>
          <w:rFonts w:ascii="Goudy Old Style" w:hAnsi="Goudy Old Style"/>
        </w:rPr>
        <w:t>MWF 9- 11:15</w:t>
      </w:r>
    </w:p>
    <w:p w14:paraId="4EFC5EBA" w14:textId="77777777" w:rsidR="00E43019" w:rsidRDefault="00E43019" w:rsidP="00FE32B8">
      <w:pPr>
        <w:spacing w:beforeLines="1" w:before="2" w:afterLines="1" w:after="2"/>
        <w:jc w:val="center"/>
        <w:rPr>
          <w:rFonts w:ascii="Goudy Old Style" w:hAnsi="Goudy Old Style"/>
        </w:rPr>
      </w:pPr>
    </w:p>
    <w:p w14:paraId="735ABB15" w14:textId="0F79129D" w:rsidR="00FE32B8" w:rsidRPr="00E43019" w:rsidRDefault="00E43019" w:rsidP="00FE32B8">
      <w:pPr>
        <w:spacing w:beforeLines="1" w:before="2" w:afterLines="1" w:after="2"/>
        <w:jc w:val="center"/>
        <w:rPr>
          <w:rFonts w:ascii="Goudy Old Style" w:hAnsi="Goudy Old Style"/>
          <w:b/>
          <w:bCs/>
          <w:color w:val="FF0000"/>
          <w:u w:val="single"/>
        </w:rPr>
      </w:pPr>
      <w:r w:rsidRPr="00E43019">
        <w:rPr>
          <w:rFonts w:ascii="Goudy Old Style" w:hAnsi="Goudy Old Style"/>
          <w:b/>
          <w:bCs/>
          <w:color w:val="FF0000"/>
          <w:u w:val="single"/>
        </w:rPr>
        <w:t>Tentative. Readings subject to slight change</w:t>
      </w:r>
    </w:p>
    <w:p w14:paraId="67D42CB5" w14:textId="77777777" w:rsidR="00FE32B8" w:rsidRPr="005B2464" w:rsidRDefault="00FE32B8" w:rsidP="00FE32B8">
      <w:pPr>
        <w:spacing w:beforeLines="1" w:before="2" w:afterLines="1" w:after="2"/>
        <w:jc w:val="center"/>
        <w:rPr>
          <w:rFonts w:ascii="Goudy Old Style" w:hAnsi="Goudy Old Style"/>
        </w:rPr>
      </w:pPr>
      <w:r w:rsidRPr="005B2464">
        <w:rPr>
          <w:rFonts w:ascii="Goudy Old Style" w:hAnsi="Goudy Old Style"/>
        </w:rPr>
        <w:t> </w:t>
      </w:r>
    </w:p>
    <w:p w14:paraId="51C418A9" w14:textId="77777777" w:rsidR="00FE32B8" w:rsidRPr="005B2464" w:rsidRDefault="00FE32B8" w:rsidP="00FE32B8">
      <w:pPr>
        <w:spacing w:beforeLines="1" w:before="2" w:afterLines="1" w:after="2"/>
        <w:rPr>
          <w:rFonts w:ascii="Goudy Old Style" w:hAnsi="Goudy Old Style"/>
        </w:rPr>
      </w:pPr>
      <w:r w:rsidRPr="005B2464">
        <w:rPr>
          <w:rFonts w:ascii="Goudy Old Style" w:hAnsi="Goudy Old Style"/>
        </w:rPr>
        <w:t>Prof. J.G. Manning</w:t>
      </w:r>
    </w:p>
    <w:p w14:paraId="6AF2DD5D" w14:textId="77777777" w:rsidR="00FE32B8" w:rsidRPr="005B2464" w:rsidRDefault="00FE32B8" w:rsidP="00FE32B8">
      <w:pPr>
        <w:spacing w:beforeLines="1" w:before="2" w:afterLines="1" w:after="2"/>
        <w:rPr>
          <w:rFonts w:ascii="Goudy Old Style" w:hAnsi="Goudy Old Style"/>
        </w:rPr>
      </w:pPr>
      <w:r w:rsidRPr="005B2464">
        <w:rPr>
          <w:rFonts w:ascii="Goudy Old Style" w:hAnsi="Goudy Old Style"/>
        </w:rPr>
        <w:t>Departments of Classics and History</w:t>
      </w:r>
    </w:p>
    <w:p w14:paraId="02232E0D" w14:textId="77777777" w:rsidR="00FE32B8" w:rsidRPr="005B2464" w:rsidRDefault="00FE32B8" w:rsidP="00FE32B8">
      <w:pPr>
        <w:spacing w:beforeLines="1" w:before="2" w:afterLines="1" w:after="2"/>
        <w:rPr>
          <w:rFonts w:ascii="Goudy Old Style" w:hAnsi="Goudy Old Style"/>
        </w:rPr>
      </w:pPr>
      <w:r>
        <w:rPr>
          <w:rFonts w:ascii="Goudy Old Style" w:hAnsi="Goudy Old Style"/>
        </w:rPr>
        <w:t>HQ 237</w:t>
      </w:r>
    </w:p>
    <w:p w14:paraId="1AAA668B" w14:textId="77777777" w:rsidR="00FE32B8" w:rsidRPr="005B2464" w:rsidRDefault="00AA7579" w:rsidP="00FE32B8">
      <w:pPr>
        <w:spacing w:beforeLines="1" w:before="2" w:afterLines="1" w:after="2"/>
        <w:rPr>
          <w:rFonts w:ascii="Goudy Old Style" w:hAnsi="Goudy Old Style"/>
        </w:rPr>
      </w:pPr>
      <w:hyperlink r:id="rId7" w:history="1">
        <w:r w:rsidR="00FE32B8" w:rsidRPr="005B2464">
          <w:rPr>
            <w:rStyle w:val="Hyperlink"/>
            <w:rFonts w:ascii="Goudy Old Style" w:hAnsi="Goudy Old Style"/>
          </w:rPr>
          <w:t>Joseph.manning@yale.edu</w:t>
        </w:r>
      </w:hyperlink>
    </w:p>
    <w:p w14:paraId="162C905C" w14:textId="77777777" w:rsidR="00FE32B8" w:rsidRPr="005B2464" w:rsidRDefault="00FE32B8" w:rsidP="00FE32B8">
      <w:pPr>
        <w:spacing w:beforeLines="1" w:before="2" w:afterLines="1" w:after="2"/>
        <w:rPr>
          <w:rFonts w:ascii="Goudy Old Style" w:hAnsi="Goudy Old Style"/>
        </w:rPr>
      </w:pPr>
    </w:p>
    <w:p w14:paraId="67AB1804" w14:textId="77777777" w:rsidR="00FE32B8" w:rsidRPr="005B2464" w:rsidRDefault="00FE32B8" w:rsidP="00FE32B8">
      <w:pPr>
        <w:spacing w:beforeLines="1" w:before="2" w:afterLines="1" w:after="2"/>
        <w:rPr>
          <w:rFonts w:ascii="Goudy Old Style" w:hAnsi="Goudy Old Style"/>
        </w:rPr>
      </w:pPr>
      <w:r w:rsidRPr="005B2464">
        <w:rPr>
          <w:rFonts w:ascii="Goudy Old Style" w:hAnsi="Goudy Old Style"/>
          <w:b/>
          <w:i/>
          <w:u w:val="single"/>
        </w:rPr>
        <w:t>Aims of the course</w:t>
      </w:r>
    </w:p>
    <w:p w14:paraId="29C53A94" w14:textId="77777777" w:rsidR="00FE32B8" w:rsidRPr="005B2464" w:rsidRDefault="00FE32B8" w:rsidP="00FE32B8">
      <w:pPr>
        <w:spacing w:beforeLines="1" w:before="2" w:afterLines="1" w:after="2"/>
        <w:jc w:val="both"/>
        <w:rPr>
          <w:rFonts w:ascii="Goudy Old Style" w:hAnsi="Goudy Old Style"/>
        </w:rPr>
      </w:pPr>
      <w:r w:rsidRPr="005B2464">
        <w:rPr>
          <w:rFonts w:ascii="Goudy Old Style" w:hAnsi="Goudy Old Style"/>
        </w:rPr>
        <w:t>To introduce the student to the history and culture of what is called the Hellenistic period, that period of history between the rise of Macedonian imperialism in the fourth century BC and the death of Cleopatra VII, and the annexation of Egypt by Augustus in 30 BC. The period was in many ways a pivotal one in world history. The “Greek” world was considerably expanded into the Medit</w:t>
      </w:r>
      <w:r>
        <w:rPr>
          <w:rFonts w:ascii="Goudy Old Style" w:hAnsi="Goudy Old Style"/>
        </w:rPr>
        <w:t>erranean and as far e</w:t>
      </w:r>
      <w:r w:rsidRPr="005B2464">
        <w:rPr>
          <w:rFonts w:ascii="Goudy Old Style" w:hAnsi="Goudy Old Style"/>
        </w:rPr>
        <w:t>ast as Afghanistan, India and south into the Sudan and beyond. Two of the great world religions, Judaism and Christianity, rose to prominence in the period, world trade was extended for the first time from the Mediterranean to the Far East, coinage was used in market exchange, and the sciences as well as philosophy were extended and developed. Societies became “multi-cultural” for the first time, and a major concern of the course will be on the definition of “Hellenistic.” By the end of the course you will have a sound foundation of the basic facts and the sources of the period as well as a good sense of Alexander-one of the most important historical figures in world history- and the culture, and socio-economic trends of the period, which in some ways mark the beginning of the modern world. You will better understand the context of the rise of Rome, the split between the Latin West and the Greek East, the coming of Islam, and ultimately just how intimately bound together we moderns and the Hellenistic world are.</w:t>
      </w:r>
    </w:p>
    <w:p w14:paraId="0E65138A" w14:textId="77777777" w:rsidR="00FE32B8" w:rsidRPr="005B2464" w:rsidRDefault="00FE32B8" w:rsidP="00FE32B8">
      <w:pPr>
        <w:spacing w:beforeLines="1" w:before="2" w:afterLines="1" w:after="2"/>
        <w:rPr>
          <w:rFonts w:ascii="Goudy Old Style" w:hAnsi="Goudy Old Style"/>
        </w:rPr>
      </w:pPr>
      <w:r w:rsidRPr="005B2464">
        <w:rPr>
          <w:rFonts w:ascii="Goudy Old Style" w:hAnsi="Goudy Old Style"/>
        </w:rPr>
        <w:t> </w:t>
      </w:r>
    </w:p>
    <w:p w14:paraId="56AB4B74" w14:textId="77777777" w:rsidR="00FE32B8" w:rsidRPr="005B2464" w:rsidRDefault="00FE32B8" w:rsidP="00FE32B8">
      <w:pPr>
        <w:spacing w:beforeLines="1" w:before="2" w:afterLines="1" w:after="2"/>
        <w:outlineLvl w:val="4"/>
        <w:rPr>
          <w:rFonts w:ascii="Goudy Old Style" w:hAnsi="Goudy Old Style"/>
          <w:b/>
          <w:i/>
          <w:u w:val="single"/>
        </w:rPr>
      </w:pPr>
      <w:r w:rsidRPr="005B2464">
        <w:rPr>
          <w:rFonts w:ascii="Goudy Old Style" w:hAnsi="Goudy Old Style"/>
          <w:b/>
          <w:i/>
          <w:u w:val="single"/>
        </w:rPr>
        <w:t>Grading</w:t>
      </w:r>
    </w:p>
    <w:p w14:paraId="047A956F" w14:textId="098B4916" w:rsidR="00FE32B8" w:rsidRPr="005B2464" w:rsidRDefault="00FE32B8" w:rsidP="00FE32B8">
      <w:pPr>
        <w:spacing w:beforeLines="1" w:before="2" w:afterLines="1" w:after="2"/>
        <w:rPr>
          <w:rFonts w:ascii="Goudy Old Style" w:hAnsi="Goudy Old Style"/>
        </w:rPr>
      </w:pPr>
      <w:r>
        <w:rPr>
          <w:rFonts w:ascii="Goudy Old Style" w:hAnsi="Goudy Old Style"/>
        </w:rPr>
        <w:t>Midterm 35%, final exam 50</w:t>
      </w:r>
      <w:r w:rsidRPr="005B2464">
        <w:rPr>
          <w:rFonts w:ascii="Goudy Old Style" w:hAnsi="Goudy Old Style"/>
        </w:rPr>
        <w:t xml:space="preserve">%, </w:t>
      </w:r>
      <w:r w:rsidR="00B868CE" w:rsidRPr="005B2464">
        <w:rPr>
          <w:rFonts w:ascii="Goudy Old Style" w:hAnsi="Goudy Old Style"/>
        </w:rPr>
        <w:t>one short essay</w:t>
      </w:r>
      <w:r w:rsidRPr="005B2464">
        <w:rPr>
          <w:rFonts w:ascii="Goudy Old Style" w:hAnsi="Goudy Old Style"/>
        </w:rPr>
        <w:t xml:space="preserve"> 15%</w:t>
      </w:r>
      <w:r w:rsidR="00B868CE">
        <w:rPr>
          <w:rFonts w:ascii="Goudy Old Style" w:hAnsi="Goudy Old Style"/>
        </w:rPr>
        <w:t>.</w:t>
      </w:r>
    </w:p>
    <w:p w14:paraId="7E276E59" w14:textId="77777777" w:rsidR="00FE32B8" w:rsidRPr="005B2464" w:rsidRDefault="00FE32B8" w:rsidP="00FE32B8">
      <w:pPr>
        <w:spacing w:beforeLines="1" w:before="2" w:afterLines="1" w:after="2"/>
        <w:rPr>
          <w:rFonts w:ascii="Goudy Old Style" w:hAnsi="Goudy Old Style"/>
        </w:rPr>
      </w:pPr>
      <w:r w:rsidRPr="005B2464">
        <w:rPr>
          <w:rFonts w:ascii="Goudy Old Style" w:hAnsi="Goudy Old Style"/>
        </w:rPr>
        <w:t> </w:t>
      </w:r>
    </w:p>
    <w:p w14:paraId="49C1523B" w14:textId="77777777" w:rsidR="00FE32B8" w:rsidRPr="005B2464" w:rsidRDefault="00FE32B8" w:rsidP="00FE32B8">
      <w:pPr>
        <w:rPr>
          <w:rFonts w:ascii="Goudy Old Style" w:hAnsi="Goudy Old Style"/>
          <w:b/>
          <w:i/>
          <w:u w:val="single"/>
        </w:rPr>
      </w:pPr>
      <w:r w:rsidRPr="005B2464">
        <w:rPr>
          <w:rFonts w:ascii="Goudy Old Style" w:hAnsi="Goudy Old Style"/>
          <w:b/>
          <w:i/>
          <w:u w:val="single"/>
        </w:rPr>
        <w:t>Plagiarism (via Yale College Writing Center</w:t>
      </w:r>
      <w:r w:rsidRPr="005B2464">
        <w:rPr>
          <w:rFonts w:ascii="Goudy Old Style" w:hAnsi="Goudy Old Style"/>
        </w:rPr>
        <w:t xml:space="preserve"> </w:t>
      </w:r>
      <w:hyperlink r:id="rId8" w:history="1">
        <w:r w:rsidRPr="005B2464">
          <w:rPr>
            <w:rStyle w:val="Hyperlink"/>
            <w:rFonts w:ascii="Goudy Old Style" w:hAnsi="Goudy Old Style"/>
            <w:b/>
            <w:i/>
          </w:rPr>
          <w:t>http://writing.yalecollege.yale.edu/</w:t>
        </w:r>
      </w:hyperlink>
      <w:r w:rsidRPr="005B2464">
        <w:rPr>
          <w:rFonts w:ascii="Goudy Old Style" w:hAnsi="Goudy Old Style"/>
          <w:b/>
          <w:i/>
          <w:u w:val="single"/>
        </w:rPr>
        <w:t>)</w:t>
      </w:r>
    </w:p>
    <w:p w14:paraId="187C6BB1" w14:textId="77777777" w:rsidR="00FE32B8" w:rsidRPr="005B2464" w:rsidRDefault="00FE32B8" w:rsidP="00FE32B8">
      <w:pPr>
        <w:rPr>
          <w:rFonts w:ascii="Goudy Old Style" w:hAnsi="Goudy Old Style"/>
        </w:rPr>
      </w:pPr>
      <w:r w:rsidRPr="005B2464">
        <w:rPr>
          <w:rFonts w:ascii="Goudy Old Style" w:hAnsi="Goudy Old Style"/>
        </w:rPr>
        <w:t xml:space="preserve">The strength of the university depends on academic and personal integrity. In this course, you must be honest and truthful. Plagiarism is the use of </w:t>
      </w:r>
    </w:p>
    <w:p w14:paraId="783C1900" w14:textId="77777777" w:rsidR="00FE32B8" w:rsidRPr="005B2464" w:rsidRDefault="00FE32B8" w:rsidP="00FE32B8">
      <w:pPr>
        <w:rPr>
          <w:rFonts w:ascii="Goudy Old Style" w:hAnsi="Goudy Old Style"/>
          <w:b/>
          <w:u w:val="single"/>
        </w:rPr>
      </w:pPr>
      <w:r w:rsidRPr="005B2464">
        <w:rPr>
          <w:rFonts w:ascii="Goudy Old Style" w:hAnsi="Goudy Old Style"/>
        </w:rPr>
        <w:t>someone else's work, words, or ideas as if they were your own. Here are three reasons not to do it:</w:t>
      </w:r>
    </w:p>
    <w:p w14:paraId="3497FB94" w14:textId="77777777" w:rsidR="00FE32B8" w:rsidRPr="005B2464" w:rsidRDefault="00FE32B8" w:rsidP="00FE32B8">
      <w:pPr>
        <w:numPr>
          <w:ilvl w:val="0"/>
          <w:numId w:val="3"/>
        </w:numPr>
        <w:spacing w:before="100" w:beforeAutospacing="1" w:after="100" w:afterAutospacing="1"/>
        <w:rPr>
          <w:rFonts w:ascii="Goudy Old Style" w:eastAsia="Times New Roman" w:hAnsi="Goudy Old Style"/>
        </w:rPr>
      </w:pPr>
      <w:r w:rsidRPr="005B2464">
        <w:rPr>
          <w:rFonts w:ascii="Goudy Old Style" w:eastAsia="Times New Roman" w:hAnsi="Goudy Old Style"/>
        </w:rPr>
        <w:lastRenderedPageBreak/>
        <w:t>By far the deepest consequence to plagiarizing is the detriment to your intellectual and moral development: you won’t learn anything, and your ethics will be corrupted.</w:t>
      </w:r>
    </w:p>
    <w:p w14:paraId="459B29DE" w14:textId="77777777" w:rsidR="00FE32B8" w:rsidRPr="005B2464" w:rsidRDefault="00FE32B8" w:rsidP="00FE32B8">
      <w:pPr>
        <w:numPr>
          <w:ilvl w:val="0"/>
          <w:numId w:val="3"/>
        </w:numPr>
        <w:spacing w:before="100" w:beforeAutospacing="1" w:after="100" w:afterAutospacing="1"/>
        <w:rPr>
          <w:rFonts w:ascii="Goudy Old Style" w:eastAsia="Times New Roman" w:hAnsi="Goudy Old Style"/>
        </w:rPr>
      </w:pPr>
      <w:r w:rsidRPr="005B2464">
        <w:rPr>
          <w:rFonts w:ascii="Goudy Old Style" w:eastAsia="Times New Roman" w:hAnsi="Goudy Old Style"/>
        </w:rPr>
        <w:t xml:space="preserve">Giving credit where it’s due but adding your own reflection will get you higher grades than putting your name on someone else’s work. In an academic context, it counts more to show your ideas in conversation than to try to present them as </w:t>
      </w:r>
      <w:r w:rsidRPr="005B2464">
        <w:rPr>
          <w:rStyle w:val="Emphasis"/>
          <w:rFonts w:ascii="Goudy Old Style" w:eastAsia="Times New Roman" w:hAnsi="Goudy Old Style"/>
        </w:rPr>
        <w:t>sui generis</w:t>
      </w:r>
      <w:r w:rsidRPr="005B2464">
        <w:rPr>
          <w:rFonts w:ascii="Goudy Old Style" w:eastAsia="Times New Roman" w:hAnsi="Goudy Old Style"/>
        </w:rPr>
        <w:t>.</w:t>
      </w:r>
    </w:p>
    <w:p w14:paraId="6CA1FFF7" w14:textId="77777777" w:rsidR="00FE32B8" w:rsidRPr="005B2464" w:rsidRDefault="00FE32B8" w:rsidP="00FE32B8">
      <w:pPr>
        <w:numPr>
          <w:ilvl w:val="0"/>
          <w:numId w:val="3"/>
        </w:numPr>
        <w:spacing w:before="100" w:beforeAutospacing="1" w:after="100" w:afterAutospacing="1"/>
        <w:rPr>
          <w:rFonts w:ascii="Goudy Old Style" w:eastAsia="Times New Roman" w:hAnsi="Goudy Old Style"/>
        </w:rPr>
      </w:pPr>
      <w:r w:rsidRPr="005B2464">
        <w:rPr>
          <w:rFonts w:ascii="Goudy Old Style" w:eastAsia="Times New Roman" w:hAnsi="Goudy Old Style"/>
        </w:rPr>
        <w:t xml:space="preserve">Finally, Yale punishes academic dishonesty severely. The most common penalty is suspension from the university, but students caught plagiarizing are also subject to lowered or failing grades as well as the possibility of expulsion. Please be sure to review </w:t>
      </w:r>
      <w:hyperlink r:id="rId9" w:history="1">
        <w:r w:rsidRPr="005B2464">
          <w:rPr>
            <w:rStyle w:val="Hyperlink"/>
            <w:rFonts w:ascii="Goudy Old Style" w:eastAsia="Times New Roman" w:hAnsi="Goudy Old Style"/>
          </w:rPr>
          <w:t>Yale ’s Academic Integrity Policy</w:t>
        </w:r>
      </w:hyperlink>
      <w:r w:rsidRPr="005B2464">
        <w:rPr>
          <w:rFonts w:ascii="Goudy Old Style" w:eastAsia="Times New Roman" w:hAnsi="Goudy Old Style"/>
        </w:rPr>
        <w:t>.</w:t>
      </w:r>
    </w:p>
    <w:p w14:paraId="1DE58A2A" w14:textId="77777777" w:rsidR="00FE32B8" w:rsidRPr="005B2464" w:rsidRDefault="00FE32B8" w:rsidP="00FE32B8">
      <w:pPr>
        <w:spacing w:before="100" w:beforeAutospacing="1" w:after="100" w:afterAutospacing="1"/>
        <w:rPr>
          <w:rFonts w:ascii="Goudy Old Style" w:eastAsia="Times New Roman" w:hAnsi="Goudy Old Style"/>
        </w:rPr>
      </w:pPr>
      <w:r w:rsidRPr="005B2464">
        <w:rPr>
          <w:rFonts w:ascii="Goudy Old Style" w:eastAsia="Times New Roman" w:hAnsi="Goudy Old Style"/>
        </w:rPr>
        <w:t xml:space="preserve">See: </w:t>
      </w:r>
      <w:hyperlink r:id="rId10" w:history="1">
        <w:r w:rsidRPr="005B2464">
          <w:rPr>
            <w:rStyle w:val="Hyperlink"/>
            <w:rFonts w:ascii="Goudy Old Style" w:eastAsia="Times New Roman" w:hAnsi="Goudy Old Style"/>
          </w:rPr>
          <w:t>http://ctl.yale.edu/writing/undergraduate-writing</w:t>
        </w:r>
      </w:hyperlink>
    </w:p>
    <w:p w14:paraId="29181B62" w14:textId="77777777" w:rsidR="00FE32B8" w:rsidRPr="005B2464" w:rsidRDefault="00FE32B8" w:rsidP="00FE32B8">
      <w:pPr>
        <w:spacing w:beforeLines="1" w:before="2" w:afterLines="1" w:after="2"/>
        <w:rPr>
          <w:rFonts w:ascii="Goudy Old Style" w:hAnsi="Goudy Old Style"/>
        </w:rPr>
      </w:pPr>
      <w:r w:rsidRPr="005B2464">
        <w:rPr>
          <w:rFonts w:ascii="Goudy Old Style" w:hAnsi="Goudy Old Style"/>
          <w:b/>
          <w:i/>
          <w:u w:val="single"/>
        </w:rPr>
        <w:t>Required Reading</w:t>
      </w:r>
    </w:p>
    <w:p w14:paraId="1CDF524D" w14:textId="77777777" w:rsidR="00FE32B8" w:rsidRPr="005B2464" w:rsidRDefault="00FE32B8" w:rsidP="00FE32B8">
      <w:pPr>
        <w:pStyle w:val="ListParagraph"/>
        <w:numPr>
          <w:ilvl w:val="0"/>
          <w:numId w:val="2"/>
        </w:numPr>
        <w:spacing w:beforeLines="1" w:before="2" w:afterLines="1" w:after="2"/>
        <w:rPr>
          <w:rFonts w:ascii="Goudy Old Style" w:hAnsi="Goudy Old Style"/>
        </w:rPr>
      </w:pPr>
      <w:r w:rsidRPr="005B2464">
        <w:rPr>
          <w:rFonts w:ascii="Goudy Old Style" w:hAnsi="Goudy Old Style"/>
        </w:rPr>
        <w:t xml:space="preserve">R.M. Errington, </w:t>
      </w:r>
      <w:r w:rsidRPr="005B2464">
        <w:rPr>
          <w:rFonts w:ascii="Goudy Old Style" w:hAnsi="Goudy Old Style"/>
          <w:i/>
        </w:rPr>
        <w:t>A History of the Hellenistic World</w:t>
      </w:r>
      <w:r w:rsidRPr="005B2464">
        <w:rPr>
          <w:rFonts w:ascii="Goudy Old Style" w:hAnsi="Goudy Old Style"/>
        </w:rPr>
        <w:t xml:space="preserve">. Blackwell, 2008. (= </w:t>
      </w:r>
      <w:r w:rsidRPr="005B2464">
        <w:rPr>
          <w:rFonts w:ascii="Goudy Old Style" w:hAnsi="Goudy Old Style"/>
          <w:i/>
        </w:rPr>
        <w:t>History</w:t>
      </w:r>
      <w:r w:rsidRPr="005B2464">
        <w:rPr>
          <w:rFonts w:ascii="Goudy Old Style" w:hAnsi="Goudy Old Style"/>
        </w:rPr>
        <w:t>)</w:t>
      </w:r>
    </w:p>
    <w:p w14:paraId="3E650354" w14:textId="77777777" w:rsidR="00FE32B8" w:rsidRPr="005B2464" w:rsidRDefault="00FE32B8" w:rsidP="00FE32B8">
      <w:pPr>
        <w:pStyle w:val="ListParagraph"/>
        <w:numPr>
          <w:ilvl w:val="0"/>
          <w:numId w:val="2"/>
        </w:numPr>
        <w:spacing w:beforeLines="1" w:before="2" w:afterLines="1" w:after="2"/>
        <w:rPr>
          <w:rFonts w:ascii="Goudy Old Style" w:hAnsi="Goudy Old Style"/>
        </w:rPr>
      </w:pPr>
      <w:r w:rsidRPr="005B2464">
        <w:rPr>
          <w:rFonts w:ascii="Goudy Old Style" w:hAnsi="Goudy Old Style"/>
        </w:rPr>
        <w:t xml:space="preserve">Michel Austin, </w:t>
      </w:r>
      <w:r w:rsidRPr="005B2464">
        <w:rPr>
          <w:rFonts w:ascii="Goudy Old Style" w:hAnsi="Goudy Old Style"/>
          <w:i/>
        </w:rPr>
        <w:t>The Hellenistic world from Alexander to the Roman conquest</w:t>
      </w:r>
      <w:r w:rsidRPr="005B2464">
        <w:rPr>
          <w:rFonts w:ascii="Goudy Old Style" w:hAnsi="Goudy Old Style"/>
        </w:rPr>
        <w:t xml:space="preserve">. 2d ed. Cambridge, 2006 </w:t>
      </w:r>
    </w:p>
    <w:p w14:paraId="443D7F90" w14:textId="77777777" w:rsidR="00FE32B8" w:rsidRPr="005B2464" w:rsidRDefault="00FE32B8" w:rsidP="00FE32B8">
      <w:pPr>
        <w:pStyle w:val="ListParagraph"/>
        <w:spacing w:beforeLines="1" w:before="2" w:afterLines="1" w:after="2"/>
        <w:rPr>
          <w:rFonts w:ascii="Goudy Old Style" w:hAnsi="Goudy Old Style"/>
        </w:rPr>
      </w:pPr>
      <w:r w:rsidRPr="005B2464">
        <w:rPr>
          <w:rFonts w:ascii="Goudy Old Style" w:hAnsi="Goudy Old Style"/>
        </w:rPr>
        <w:t>(= Austin).</w:t>
      </w:r>
    </w:p>
    <w:p w14:paraId="06538D2F" w14:textId="77777777" w:rsidR="00FE32B8" w:rsidRPr="005B2464" w:rsidRDefault="00FE32B8" w:rsidP="00FE32B8">
      <w:pPr>
        <w:pStyle w:val="ListParagraph"/>
        <w:numPr>
          <w:ilvl w:val="0"/>
          <w:numId w:val="2"/>
        </w:numPr>
        <w:spacing w:beforeLines="1" w:before="2" w:afterLines="1" w:after="2"/>
        <w:rPr>
          <w:rFonts w:ascii="Goudy Old Style" w:hAnsi="Goudy Old Style"/>
        </w:rPr>
      </w:pPr>
      <w:r w:rsidRPr="005B2464">
        <w:rPr>
          <w:rFonts w:ascii="Goudy Old Style" w:hAnsi="Goudy Old Style"/>
        </w:rPr>
        <w:t xml:space="preserve">Plutarch, </w:t>
      </w:r>
      <w:r>
        <w:rPr>
          <w:rFonts w:ascii="Goudy Old Style" w:hAnsi="Goudy Old Style"/>
          <w:i/>
        </w:rPr>
        <w:t>The A</w:t>
      </w:r>
      <w:r w:rsidRPr="005B2464">
        <w:rPr>
          <w:rFonts w:ascii="Goudy Old Style" w:hAnsi="Goudy Old Style"/>
          <w:i/>
        </w:rPr>
        <w:t>ge of Alexander</w:t>
      </w:r>
      <w:r w:rsidRPr="005B2464">
        <w:rPr>
          <w:rFonts w:ascii="Goudy Old Style" w:hAnsi="Goudy Old Style"/>
        </w:rPr>
        <w:t>. Penguin, 1973. (= Plutarch)</w:t>
      </w:r>
    </w:p>
    <w:p w14:paraId="4E5BFDB2" w14:textId="77777777" w:rsidR="00FE32B8" w:rsidRPr="005B2464" w:rsidRDefault="00FE32B8" w:rsidP="00FE32B8">
      <w:pPr>
        <w:spacing w:beforeLines="1" w:before="2" w:afterLines="1" w:after="2"/>
        <w:rPr>
          <w:rFonts w:ascii="Goudy Old Style" w:hAnsi="Goudy Old Style"/>
        </w:rPr>
      </w:pPr>
      <w:r w:rsidRPr="005B2464">
        <w:rPr>
          <w:rFonts w:ascii="Goudy Old Style" w:hAnsi="Goudy Old Style"/>
        </w:rPr>
        <w:t> </w:t>
      </w:r>
    </w:p>
    <w:p w14:paraId="3A20634A" w14:textId="77777777" w:rsidR="00FE32B8" w:rsidRPr="005B2464" w:rsidRDefault="00FE32B8" w:rsidP="00FE32B8">
      <w:pPr>
        <w:spacing w:beforeLines="1" w:before="2" w:afterLines="1" w:after="2"/>
        <w:rPr>
          <w:rFonts w:ascii="Goudy Old Style" w:hAnsi="Goudy Old Style"/>
        </w:rPr>
      </w:pPr>
      <w:r w:rsidRPr="005B2464">
        <w:rPr>
          <w:rFonts w:ascii="Goudy Old Style" w:hAnsi="Goudy Old Style"/>
        </w:rPr>
        <w:t xml:space="preserve">Additional reading will come from Polybius, </w:t>
      </w:r>
      <w:r w:rsidRPr="005B2464">
        <w:rPr>
          <w:rFonts w:ascii="Goudy Old Style" w:hAnsi="Goudy Old Style"/>
          <w:i/>
        </w:rPr>
        <w:t>The rise of the Roman empire</w:t>
      </w:r>
      <w:r w:rsidRPr="005B2464">
        <w:rPr>
          <w:rFonts w:ascii="Goudy Old Style" w:hAnsi="Goudy Old Style"/>
        </w:rPr>
        <w:t>. Penguin (=Polybius), as well as a few articles, which will be placed up on the course website in pdf format and/or available in the Classics library in Phelps Hall.</w:t>
      </w:r>
    </w:p>
    <w:p w14:paraId="31E31CF2" w14:textId="76DDEF77" w:rsidR="00FE32B8" w:rsidRPr="002673BA" w:rsidRDefault="00FE32B8" w:rsidP="00FE32B8">
      <w:pPr>
        <w:spacing w:beforeLines="1" w:before="2" w:afterLines="1" w:after="2"/>
        <w:rPr>
          <w:rFonts w:ascii="Goudy Old Style" w:hAnsi="Goudy Old Style"/>
        </w:rPr>
      </w:pPr>
      <w:r w:rsidRPr="005B2464">
        <w:rPr>
          <w:rFonts w:ascii="Goudy Old Style" w:hAnsi="Goudy Old Style"/>
        </w:rPr>
        <w:t> </w:t>
      </w:r>
    </w:p>
    <w:p w14:paraId="70DA318C" w14:textId="77777777" w:rsidR="00FE32B8" w:rsidRPr="005B2464" w:rsidRDefault="00FE32B8" w:rsidP="00FE32B8">
      <w:pPr>
        <w:spacing w:beforeLines="1" w:before="2" w:afterLines="1" w:after="2"/>
        <w:rPr>
          <w:rFonts w:ascii="Goudy Old Style" w:hAnsi="Goudy Old Style"/>
        </w:rPr>
      </w:pPr>
      <w:r w:rsidRPr="005B2464">
        <w:rPr>
          <w:rFonts w:ascii="Goudy Old Style" w:hAnsi="Goudy Old Style"/>
          <w:b/>
          <w:i/>
          <w:u w:val="single"/>
        </w:rPr>
        <w:t>Recommended resources</w:t>
      </w:r>
    </w:p>
    <w:p w14:paraId="7DABCC8E" w14:textId="77777777" w:rsidR="00FE32B8" w:rsidRPr="005B2464" w:rsidRDefault="00FE32B8" w:rsidP="00FE32B8">
      <w:pPr>
        <w:pStyle w:val="ListParagraph"/>
        <w:numPr>
          <w:ilvl w:val="0"/>
          <w:numId w:val="1"/>
        </w:numPr>
        <w:spacing w:beforeLines="1" w:before="2" w:afterLines="1" w:after="2"/>
        <w:rPr>
          <w:rStyle w:val="Hyperlink"/>
          <w:rFonts w:ascii="Goudy Old Style" w:hAnsi="Goudy Old Style"/>
        </w:rPr>
      </w:pPr>
      <w:r w:rsidRPr="00ED70D5">
        <w:rPr>
          <w:rFonts w:ascii="Goudy Old Style" w:hAnsi="Goudy Old Style"/>
          <w:color w:val="000000" w:themeColor="text1"/>
        </w:rPr>
        <w:t xml:space="preserve">Excellent online information here: </w:t>
      </w:r>
      <w:r w:rsidRPr="00ED70D5">
        <w:rPr>
          <w:rFonts w:ascii="Goudy Old Style" w:hAnsi="Goudy Old Style"/>
          <w:i/>
          <w:color w:val="000000" w:themeColor="text1"/>
        </w:rPr>
        <w:t>The Encyclopedia of Ancient History</w:t>
      </w:r>
      <w:r w:rsidRPr="00ED70D5">
        <w:rPr>
          <w:rFonts w:ascii="Goudy Old Style" w:hAnsi="Goudy Old Style"/>
          <w:color w:val="000000" w:themeColor="text1"/>
        </w:rPr>
        <w:t xml:space="preserve">: </w:t>
      </w:r>
      <w:hyperlink r:id="rId11" w:history="1">
        <w:r w:rsidRPr="005B2464">
          <w:rPr>
            <w:rStyle w:val="Hyperlink"/>
            <w:rFonts w:ascii="Goudy Old Style" w:hAnsi="Goudy Old Style"/>
          </w:rPr>
          <w:t>http://orbis.library.yale.edu/vwebv/holdingsInfo?searchId=1191&amp;recCount=50&amp;recPointer=2&amp;bibId=10421056</w:t>
        </w:r>
      </w:hyperlink>
    </w:p>
    <w:p w14:paraId="42D357CD" w14:textId="77777777" w:rsidR="00FE32B8" w:rsidRPr="005B2464" w:rsidRDefault="00FE32B8" w:rsidP="00FE32B8">
      <w:pPr>
        <w:pStyle w:val="ListParagraph"/>
        <w:numPr>
          <w:ilvl w:val="0"/>
          <w:numId w:val="1"/>
        </w:numPr>
        <w:spacing w:beforeLines="1" w:before="2" w:afterLines="1" w:after="2"/>
        <w:rPr>
          <w:rFonts w:ascii="Goudy Old Style" w:hAnsi="Goudy Old Style"/>
        </w:rPr>
      </w:pPr>
      <w:r w:rsidRPr="005B2464">
        <w:rPr>
          <w:rFonts w:ascii="Goudy Old Style" w:hAnsi="Goudy Old Style" w:cs="Arial"/>
          <w:bCs/>
          <w:color w:val="262626"/>
        </w:rPr>
        <w:t xml:space="preserve">Worthington, Ian, ed. 2003. </w:t>
      </w:r>
      <w:r w:rsidRPr="005B2464">
        <w:rPr>
          <w:rFonts w:ascii="Goudy Old Style" w:hAnsi="Goudy Old Style" w:cs="Arial"/>
          <w:bCs/>
          <w:i/>
          <w:iCs/>
          <w:color w:val="262626"/>
        </w:rPr>
        <w:t>Alexander the Great: A reader</w:t>
      </w:r>
      <w:r w:rsidRPr="005B2464">
        <w:rPr>
          <w:rFonts w:ascii="Goudy Old Style" w:hAnsi="Goudy Old Style" w:cs="Arial"/>
          <w:bCs/>
          <w:color w:val="262626"/>
        </w:rPr>
        <w:t>. London: Routledge.</w:t>
      </w:r>
    </w:p>
    <w:p w14:paraId="40DC22D2" w14:textId="77777777" w:rsidR="00FE32B8" w:rsidRPr="005B2464" w:rsidRDefault="00FE32B8" w:rsidP="00FE32B8">
      <w:pPr>
        <w:pStyle w:val="ListParagraph"/>
        <w:numPr>
          <w:ilvl w:val="0"/>
          <w:numId w:val="1"/>
        </w:numPr>
        <w:spacing w:beforeLines="1" w:before="2" w:afterLines="1" w:after="2"/>
        <w:rPr>
          <w:rFonts w:ascii="Goudy Old Style" w:hAnsi="Goudy Old Style"/>
        </w:rPr>
      </w:pPr>
      <w:r w:rsidRPr="005B2464">
        <w:rPr>
          <w:rFonts w:ascii="Goudy Old Style" w:hAnsi="Goudy Old Style"/>
        </w:rPr>
        <w:t xml:space="preserve">P. Levi, </w:t>
      </w:r>
      <w:r w:rsidRPr="005B2464">
        <w:rPr>
          <w:rFonts w:ascii="Goudy Old Style" w:hAnsi="Goudy Old Style"/>
          <w:i/>
        </w:rPr>
        <w:t>Atlas of the Greek world.</w:t>
      </w:r>
      <w:r w:rsidRPr="005B2464">
        <w:rPr>
          <w:rFonts w:ascii="Goudy Old Style" w:hAnsi="Goudy Old Style"/>
        </w:rPr>
        <w:t xml:space="preserve"> Facts on File, 1991.</w:t>
      </w:r>
    </w:p>
    <w:p w14:paraId="5830B9D7" w14:textId="77777777" w:rsidR="00FE32B8" w:rsidRPr="005B2464" w:rsidRDefault="00FE32B8" w:rsidP="00FE32B8">
      <w:pPr>
        <w:pStyle w:val="ListParagraph"/>
        <w:numPr>
          <w:ilvl w:val="0"/>
          <w:numId w:val="1"/>
        </w:numPr>
        <w:spacing w:beforeLines="1" w:before="2" w:afterLines="1" w:after="2"/>
        <w:rPr>
          <w:rFonts w:ascii="Goudy Old Style" w:hAnsi="Goudy Old Style"/>
        </w:rPr>
      </w:pPr>
      <w:r w:rsidRPr="005B2464">
        <w:rPr>
          <w:rFonts w:ascii="Goudy Old Style" w:hAnsi="Goudy Old Style"/>
          <w:i/>
        </w:rPr>
        <w:t>The Cambridge Ancient History</w:t>
      </w:r>
      <w:r w:rsidRPr="005B2464">
        <w:rPr>
          <w:rFonts w:ascii="Goudy Old Style" w:hAnsi="Goudy Old Style"/>
        </w:rPr>
        <w:t xml:space="preserve">, vol. 7, part 1, with plates volume. </w:t>
      </w:r>
      <w:r w:rsidRPr="005B2464">
        <w:rPr>
          <w:rFonts w:ascii="Goudy Old Style" w:hAnsi="Goudy Old Style"/>
          <w:i/>
        </w:rPr>
        <w:t>The Hellenistic World</w:t>
      </w:r>
      <w:r w:rsidRPr="005B2464">
        <w:rPr>
          <w:rFonts w:ascii="Goudy Old Style" w:hAnsi="Goudy Old Style"/>
        </w:rPr>
        <w:t>. Cambridge, 1984.</w:t>
      </w:r>
    </w:p>
    <w:p w14:paraId="605647FE" w14:textId="77777777" w:rsidR="00FE32B8" w:rsidRPr="005B2464" w:rsidRDefault="00FE32B8" w:rsidP="00FE32B8">
      <w:pPr>
        <w:pStyle w:val="ListParagraph"/>
        <w:numPr>
          <w:ilvl w:val="0"/>
          <w:numId w:val="1"/>
        </w:numPr>
        <w:spacing w:beforeLines="1" w:before="2" w:afterLines="1" w:after="2"/>
        <w:rPr>
          <w:rFonts w:ascii="Goudy Old Style" w:hAnsi="Goudy Old Style"/>
        </w:rPr>
      </w:pPr>
      <w:r w:rsidRPr="005B2464">
        <w:rPr>
          <w:rFonts w:ascii="Goudy Old Style" w:hAnsi="Goudy Old Style"/>
          <w:i/>
        </w:rPr>
        <w:t>A companion to the Hellenistic world</w:t>
      </w:r>
      <w:r w:rsidRPr="005B2464">
        <w:rPr>
          <w:rFonts w:ascii="Goudy Old Style" w:hAnsi="Goudy Old Style"/>
        </w:rPr>
        <w:t xml:space="preserve">, ed. Andrew Erskine. Blackwell. (= </w:t>
      </w:r>
      <w:r w:rsidRPr="005B2464">
        <w:rPr>
          <w:rFonts w:ascii="Goudy Old Style" w:hAnsi="Goudy Old Style"/>
          <w:i/>
        </w:rPr>
        <w:t>Companion</w:t>
      </w:r>
      <w:r w:rsidRPr="005B2464">
        <w:rPr>
          <w:rFonts w:ascii="Goudy Old Style" w:hAnsi="Goudy Old Style"/>
        </w:rPr>
        <w:t>)</w:t>
      </w:r>
    </w:p>
    <w:p w14:paraId="6914C1C6" w14:textId="77777777" w:rsidR="00FE32B8" w:rsidRPr="005B2464" w:rsidRDefault="00FE32B8" w:rsidP="00FE32B8">
      <w:pPr>
        <w:pStyle w:val="ListParagraph"/>
        <w:numPr>
          <w:ilvl w:val="0"/>
          <w:numId w:val="1"/>
        </w:numPr>
        <w:spacing w:beforeLines="1" w:before="2" w:afterLines="1" w:after="2"/>
        <w:rPr>
          <w:rFonts w:ascii="Goudy Old Style" w:hAnsi="Goudy Old Style"/>
        </w:rPr>
      </w:pPr>
      <w:r w:rsidRPr="005B2464">
        <w:rPr>
          <w:rFonts w:ascii="Goudy Old Style" w:hAnsi="Goudy Old Style"/>
        </w:rPr>
        <w:t xml:space="preserve">The Perseus Project, on-line resources (outline of Greek history, and texts of ancient authors): </w:t>
      </w:r>
    </w:p>
    <w:p w14:paraId="5C5AB559" w14:textId="77777777" w:rsidR="00FE32B8" w:rsidRPr="005B2464" w:rsidRDefault="00AA7579" w:rsidP="00FE32B8">
      <w:pPr>
        <w:pStyle w:val="ListParagraph"/>
        <w:spacing w:beforeLines="1" w:before="2" w:afterLines="1" w:after="2"/>
        <w:ind w:right="-1800"/>
        <w:rPr>
          <w:rFonts w:ascii="Goudy Old Style" w:hAnsi="Goudy Old Style"/>
        </w:rPr>
      </w:pPr>
      <w:hyperlink r:id="rId12" w:tgtFrame="_new" w:history="1">
        <w:r w:rsidR="00FE32B8" w:rsidRPr="005B2464">
          <w:rPr>
            <w:rFonts w:ascii="Goudy Old Style" w:hAnsi="Goudy Old Style"/>
            <w:color w:val="0000FF"/>
            <w:u w:val="single"/>
          </w:rPr>
          <w:t>http://www.perseus.tufts.edu/cgi-bin/ptext?doc=Perseus:text:1999.04.0009</w:t>
        </w:r>
      </w:hyperlink>
    </w:p>
    <w:p w14:paraId="1EEC112B" w14:textId="77777777" w:rsidR="00FE32B8" w:rsidRPr="005B2464" w:rsidRDefault="00FE32B8" w:rsidP="00FE32B8">
      <w:pPr>
        <w:spacing w:beforeLines="1" w:before="2" w:afterLines="1" w:after="2"/>
        <w:ind w:right="-1800"/>
        <w:rPr>
          <w:rFonts w:ascii="Goudy Old Style" w:hAnsi="Goudy Old Style"/>
        </w:rPr>
      </w:pPr>
      <w:r w:rsidRPr="005B2464">
        <w:rPr>
          <w:rFonts w:ascii="Goudy Old Style" w:hAnsi="Goudy Old Style"/>
        </w:rPr>
        <w:t> </w:t>
      </w:r>
    </w:p>
    <w:p w14:paraId="615B5F6F" w14:textId="77777777" w:rsidR="00FE32B8" w:rsidRPr="005B2464" w:rsidRDefault="00FE32B8" w:rsidP="00FE32B8">
      <w:pPr>
        <w:spacing w:beforeLines="1" w:before="2" w:afterLines="1" w:after="2"/>
        <w:rPr>
          <w:rFonts w:ascii="Goudy Old Style" w:hAnsi="Goudy Old Style"/>
        </w:rPr>
      </w:pPr>
      <w:r w:rsidRPr="005B2464">
        <w:rPr>
          <w:rFonts w:ascii="Goudy Old Style" w:hAnsi="Goudy Old Style"/>
          <w:b/>
          <w:u w:val="single"/>
        </w:rPr>
        <w:t>Week 1</w:t>
      </w:r>
    </w:p>
    <w:p w14:paraId="3D1D70D2" w14:textId="77777777" w:rsidR="00ED70D5" w:rsidRDefault="00FE32B8" w:rsidP="00FE32B8">
      <w:pPr>
        <w:spacing w:beforeLines="1" w:before="2" w:afterLines="1" w:after="2"/>
        <w:rPr>
          <w:rFonts w:ascii="Goudy Old Style" w:hAnsi="Goudy Old Style"/>
          <w:b/>
          <w:u w:val="single"/>
        </w:rPr>
      </w:pPr>
      <w:r>
        <w:rPr>
          <w:rFonts w:ascii="Goudy Old Style" w:hAnsi="Goudy Old Style"/>
          <w:b/>
        </w:rPr>
        <w:t>Monday</w:t>
      </w:r>
      <w:r w:rsidR="007820E4">
        <w:rPr>
          <w:rFonts w:ascii="Goudy Old Style" w:hAnsi="Goudy Old Style"/>
          <w:b/>
        </w:rPr>
        <w:t xml:space="preserve"> July 4</w:t>
      </w:r>
      <w:r w:rsidRPr="00FE32B8">
        <w:rPr>
          <w:rFonts w:ascii="Goudy Old Style" w:hAnsi="Goudy Old Style"/>
          <w:b/>
          <w:u w:val="single"/>
        </w:rPr>
        <w:t xml:space="preserve"> </w:t>
      </w:r>
    </w:p>
    <w:p w14:paraId="66DC8ADB" w14:textId="6ED35980" w:rsidR="00FE32B8" w:rsidRPr="00ED70D5" w:rsidRDefault="00FE32B8" w:rsidP="00ED70D5">
      <w:pPr>
        <w:pStyle w:val="ListParagraph"/>
        <w:numPr>
          <w:ilvl w:val="0"/>
          <w:numId w:val="4"/>
        </w:numPr>
        <w:spacing w:beforeLines="1" w:before="2" w:afterLines="1" w:after="2"/>
        <w:rPr>
          <w:rFonts w:ascii="Goudy Old Style" w:hAnsi="Goudy Old Style"/>
        </w:rPr>
      </w:pPr>
      <w:r w:rsidRPr="00ED70D5">
        <w:rPr>
          <w:rFonts w:ascii="Goudy Old Style" w:hAnsi="Goudy Old Style"/>
          <w:b/>
          <w:u w:val="single"/>
        </w:rPr>
        <w:t>General Introduction to the Course. General background to Hellenistic History. Sources and problems</w:t>
      </w:r>
      <w:r w:rsidRPr="00ED70D5">
        <w:rPr>
          <w:rFonts w:ascii="Goudy Old Style" w:hAnsi="Goudy Old Style"/>
          <w:b/>
          <w:i/>
        </w:rPr>
        <w:t>.</w:t>
      </w:r>
    </w:p>
    <w:p w14:paraId="75898949" w14:textId="77777777" w:rsidR="00FE32B8" w:rsidRDefault="00FE32B8" w:rsidP="00FE32B8">
      <w:pPr>
        <w:spacing w:beforeLines="1" w:before="2" w:afterLines="1" w:after="2"/>
        <w:rPr>
          <w:rFonts w:ascii="Goudy Old Style" w:hAnsi="Goudy Old Style"/>
          <w:b/>
          <w:i/>
        </w:rPr>
      </w:pPr>
    </w:p>
    <w:p w14:paraId="35C7EC32" w14:textId="073E2120" w:rsidR="00FE32B8" w:rsidRPr="005B2464" w:rsidRDefault="00FE32B8" w:rsidP="00FE32B8">
      <w:pPr>
        <w:spacing w:beforeLines="1" w:before="2" w:afterLines="1" w:after="2"/>
        <w:rPr>
          <w:rFonts w:ascii="Goudy Old Style" w:hAnsi="Goudy Old Style"/>
        </w:rPr>
      </w:pPr>
      <w:r w:rsidRPr="005B2464">
        <w:rPr>
          <w:rFonts w:ascii="Goudy Old Style" w:hAnsi="Goudy Old Style"/>
          <w:b/>
          <w:i/>
        </w:rPr>
        <w:t xml:space="preserve">READING: </w:t>
      </w:r>
      <w:r w:rsidRPr="005B2464">
        <w:rPr>
          <w:rFonts w:ascii="Goudy Old Style" w:hAnsi="Goudy Old Style"/>
          <w:i/>
        </w:rPr>
        <w:t>History</w:t>
      </w:r>
      <w:r w:rsidRPr="005B2464">
        <w:rPr>
          <w:rFonts w:ascii="Goudy Old Style" w:hAnsi="Goudy Old Style"/>
        </w:rPr>
        <w:t>, pp. 1-9; Austin, pp. 1-17</w:t>
      </w:r>
    </w:p>
    <w:p w14:paraId="29893C63" w14:textId="51BCFE93" w:rsidR="00FE32B8" w:rsidRDefault="00FE32B8" w:rsidP="00FE32B8">
      <w:pPr>
        <w:spacing w:beforeLines="1" w:before="2" w:afterLines="1" w:after="2"/>
        <w:rPr>
          <w:rFonts w:ascii="Goudy Old Style" w:hAnsi="Goudy Old Style"/>
          <w:b/>
        </w:rPr>
      </w:pPr>
    </w:p>
    <w:p w14:paraId="41BC2575" w14:textId="77777777" w:rsidR="00FE32B8" w:rsidRDefault="00FE32B8" w:rsidP="00FE32B8">
      <w:pPr>
        <w:spacing w:beforeLines="1" w:before="2" w:afterLines="1" w:after="2"/>
        <w:rPr>
          <w:rFonts w:ascii="Goudy Old Style" w:hAnsi="Goudy Old Style"/>
          <w:b/>
        </w:rPr>
      </w:pPr>
    </w:p>
    <w:p w14:paraId="358A456C" w14:textId="77777777" w:rsidR="00ED70D5" w:rsidRDefault="00FE32B8" w:rsidP="00FE32B8">
      <w:pPr>
        <w:spacing w:beforeLines="1" w:before="2" w:afterLines="1" w:after="2"/>
        <w:outlineLvl w:val="1"/>
        <w:rPr>
          <w:rFonts w:ascii="Goudy Old Style" w:hAnsi="Goudy Old Style"/>
          <w:b/>
        </w:rPr>
      </w:pPr>
      <w:r>
        <w:rPr>
          <w:rFonts w:ascii="Goudy Old Style" w:hAnsi="Goudy Old Style"/>
          <w:b/>
        </w:rPr>
        <w:t>Wednesday</w:t>
      </w:r>
      <w:r w:rsidR="007820E4">
        <w:rPr>
          <w:rFonts w:ascii="Goudy Old Style" w:hAnsi="Goudy Old Style"/>
          <w:b/>
        </w:rPr>
        <w:t xml:space="preserve"> July 6</w:t>
      </w:r>
      <w:r>
        <w:rPr>
          <w:rFonts w:ascii="Goudy Old Style" w:hAnsi="Goudy Old Style"/>
          <w:b/>
        </w:rPr>
        <w:t xml:space="preserve"> </w:t>
      </w:r>
    </w:p>
    <w:p w14:paraId="51E1FAA6" w14:textId="5DF25A97" w:rsidR="00FE32B8" w:rsidRPr="00ED70D5" w:rsidRDefault="00FE32B8" w:rsidP="00ED70D5">
      <w:pPr>
        <w:pStyle w:val="ListParagraph"/>
        <w:numPr>
          <w:ilvl w:val="0"/>
          <w:numId w:val="4"/>
        </w:numPr>
        <w:spacing w:beforeLines="1" w:before="2" w:afterLines="1" w:after="2"/>
        <w:outlineLvl w:val="1"/>
        <w:rPr>
          <w:rFonts w:ascii="Goudy Old Style" w:hAnsi="Goudy Old Style"/>
          <w:b/>
          <w:u w:val="single"/>
        </w:rPr>
      </w:pPr>
      <w:r w:rsidRPr="00ED70D5">
        <w:rPr>
          <w:rFonts w:ascii="Goudy Old Style" w:hAnsi="Goudy Old Style"/>
          <w:b/>
          <w:u w:val="single"/>
        </w:rPr>
        <w:t>Sketch of fourth century history. Philip II and the rise of Macedon</w:t>
      </w:r>
    </w:p>
    <w:p w14:paraId="65599103" w14:textId="1090354C" w:rsidR="00FE32B8" w:rsidRPr="005B2464" w:rsidRDefault="00FE32B8" w:rsidP="00FE32B8">
      <w:pPr>
        <w:spacing w:beforeLines="1" w:before="2" w:afterLines="1" w:after="2"/>
        <w:rPr>
          <w:rFonts w:ascii="Goudy Old Style" w:hAnsi="Goudy Old Style"/>
        </w:rPr>
      </w:pPr>
      <w:r w:rsidRPr="005B2464">
        <w:rPr>
          <w:rFonts w:ascii="Goudy Old Style" w:hAnsi="Goudy Old Style"/>
          <w:b/>
          <w:i/>
        </w:rPr>
        <w:t xml:space="preserve">READING: </w:t>
      </w:r>
      <w:r w:rsidRPr="005B2464">
        <w:rPr>
          <w:rFonts w:ascii="Goudy Old Style" w:hAnsi="Goudy Old Style"/>
        </w:rPr>
        <w:t xml:space="preserve">Plutarch, </w:t>
      </w:r>
      <w:r w:rsidRPr="005B2464">
        <w:rPr>
          <w:rFonts w:ascii="Goudy Old Style" w:hAnsi="Goudy Old Style"/>
          <w:i/>
        </w:rPr>
        <w:t>Demosthenes</w:t>
      </w:r>
      <w:r w:rsidRPr="005B2464">
        <w:rPr>
          <w:rFonts w:ascii="Goudy Old Style" w:hAnsi="Goudy Old Style"/>
        </w:rPr>
        <w:t xml:space="preserve">; Demosthenes, </w:t>
      </w:r>
      <w:r w:rsidRPr="005B2464">
        <w:rPr>
          <w:rFonts w:ascii="Goudy Old Style" w:hAnsi="Goudy Old Style"/>
          <w:i/>
        </w:rPr>
        <w:t xml:space="preserve">Second </w:t>
      </w:r>
      <w:proofErr w:type="spellStart"/>
      <w:r w:rsidRPr="005B2464">
        <w:rPr>
          <w:rFonts w:ascii="Goudy Old Style" w:hAnsi="Goudy Old Style"/>
          <w:i/>
        </w:rPr>
        <w:t>Olynthiac</w:t>
      </w:r>
      <w:proofErr w:type="spellEnd"/>
      <w:r w:rsidRPr="005B2464">
        <w:rPr>
          <w:rFonts w:ascii="Goudy Old Style" w:hAnsi="Goudy Old Style"/>
        </w:rPr>
        <w:t xml:space="preserve">; Isocrates, </w:t>
      </w:r>
      <w:r w:rsidRPr="005B2464">
        <w:rPr>
          <w:rFonts w:ascii="Goudy Old Style" w:hAnsi="Goudy Old Style"/>
          <w:i/>
        </w:rPr>
        <w:t>Address to Philip</w:t>
      </w:r>
      <w:r w:rsidRPr="005B2464">
        <w:rPr>
          <w:rFonts w:ascii="Goudy Old Style" w:hAnsi="Goudy Old Style"/>
        </w:rPr>
        <w:t>.</w:t>
      </w:r>
    </w:p>
    <w:p w14:paraId="096903BD" w14:textId="381D10B5" w:rsidR="00FE32B8" w:rsidRPr="005B2464" w:rsidRDefault="00FE32B8" w:rsidP="00FE32B8">
      <w:pPr>
        <w:spacing w:beforeLines="1" w:before="2" w:afterLines="1" w:after="2"/>
        <w:rPr>
          <w:rFonts w:ascii="Goudy Old Style" w:hAnsi="Goudy Old Style"/>
        </w:rPr>
      </w:pPr>
    </w:p>
    <w:p w14:paraId="299B6C8D" w14:textId="77777777" w:rsidR="00ED70D5" w:rsidRDefault="00FE32B8" w:rsidP="00FE32B8">
      <w:pPr>
        <w:spacing w:beforeLines="1" w:before="2" w:afterLines="1" w:after="2"/>
        <w:outlineLvl w:val="1"/>
        <w:rPr>
          <w:rFonts w:ascii="Goudy Old Style" w:hAnsi="Goudy Old Style"/>
          <w:b/>
          <w:u w:val="single"/>
        </w:rPr>
      </w:pPr>
      <w:r>
        <w:rPr>
          <w:rFonts w:ascii="Goudy Old Style" w:hAnsi="Goudy Old Style"/>
          <w:b/>
        </w:rPr>
        <w:t>Friday</w:t>
      </w:r>
      <w:r w:rsidR="007820E4">
        <w:rPr>
          <w:rFonts w:ascii="Goudy Old Style" w:hAnsi="Goudy Old Style"/>
          <w:b/>
        </w:rPr>
        <w:t xml:space="preserve"> July 8</w:t>
      </w:r>
      <w:r w:rsidRPr="00FE32B8">
        <w:rPr>
          <w:rFonts w:ascii="Goudy Old Style" w:hAnsi="Goudy Old Style"/>
          <w:b/>
          <w:u w:val="single"/>
        </w:rPr>
        <w:t xml:space="preserve"> </w:t>
      </w:r>
    </w:p>
    <w:p w14:paraId="5EED91E6" w14:textId="2F4949A8" w:rsidR="00FE32B8" w:rsidRPr="00ED70D5" w:rsidRDefault="00FE32B8" w:rsidP="00ED70D5">
      <w:pPr>
        <w:pStyle w:val="ListParagraph"/>
        <w:numPr>
          <w:ilvl w:val="0"/>
          <w:numId w:val="4"/>
        </w:numPr>
        <w:spacing w:beforeLines="1" w:before="2" w:afterLines="1" w:after="2"/>
        <w:outlineLvl w:val="1"/>
        <w:rPr>
          <w:rFonts w:ascii="Goudy Old Style" w:hAnsi="Goudy Old Style"/>
          <w:b/>
          <w:i/>
        </w:rPr>
      </w:pPr>
      <w:r w:rsidRPr="00ED70D5">
        <w:rPr>
          <w:rFonts w:ascii="Goudy Old Style" w:hAnsi="Goudy Old Style"/>
          <w:b/>
          <w:u w:val="single"/>
        </w:rPr>
        <w:t>Philip’s creation of a “national” state</w:t>
      </w:r>
    </w:p>
    <w:p w14:paraId="5B02FF97" w14:textId="7B0FCDF9" w:rsidR="00FE32B8" w:rsidRPr="005B2464" w:rsidRDefault="00FE32B8" w:rsidP="00FE32B8">
      <w:pPr>
        <w:spacing w:beforeLines="1" w:before="2" w:afterLines="1" w:after="2"/>
        <w:rPr>
          <w:rFonts w:ascii="Goudy Old Style" w:hAnsi="Goudy Old Style"/>
        </w:rPr>
      </w:pPr>
      <w:r w:rsidRPr="005B2464">
        <w:rPr>
          <w:rFonts w:ascii="Goudy Old Style" w:hAnsi="Goudy Old Style"/>
          <w:b/>
          <w:i/>
        </w:rPr>
        <w:t xml:space="preserve">READING: </w:t>
      </w:r>
      <w:proofErr w:type="spellStart"/>
      <w:r w:rsidRPr="005B2464">
        <w:rPr>
          <w:rFonts w:ascii="Goudy Old Style" w:hAnsi="Goudy Old Style"/>
        </w:rPr>
        <w:t>Wilcken</w:t>
      </w:r>
      <w:proofErr w:type="spellEnd"/>
      <w:r w:rsidRPr="005B2464">
        <w:rPr>
          <w:rFonts w:ascii="Goudy Old Style" w:hAnsi="Goudy Old Style"/>
        </w:rPr>
        <w:t xml:space="preserve">, </w:t>
      </w:r>
      <w:r w:rsidRPr="005B2464">
        <w:rPr>
          <w:rFonts w:ascii="Goudy Old Style" w:hAnsi="Goudy Old Style"/>
          <w:i/>
        </w:rPr>
        <w:t>Alexander</w:t>
      </w:r>
      <w:r>
        <w:rPr>
          <w:rFonts w:ascii="Goudy Old Style" w:hAnsi="Goudy Old Style"/>
        </w:rPr>
        <w:t>, pp. 5-49</w:t>
      </w:r>
      <w:r w:rsidRPr="005B2464">
        <w:rPr>
          <w:rFonts w:ascii="Goudy Old Style" w:hAnsi="Goudy Old Style"/>
        </w:rPr>
        <w:t xml:space="preserve">; Borza, </w:t>
      </w:r>
      <w:r w:rsidRPr="005B2464">
        <w:rPr>
          <w:rFonts w:ascii="Goudy Old Style" w:hAnsi="Goudy Old Style"/>
          <w:i/>
        </w:rPr>
        <w:t>Shadow</w:t>
      </w:r>
      <w:r w:rsidRPr="005B2464">
        <w:rPr>
          <w:rFonts w:ascii="Goudy Old Style" w:hAnsi="Goudy Old Style"/>
        </w:rPr>
        <w:t xml:space="preserve">, pp. 5-57, 198-252; </w:t>
      </w:r>
      <w:proofErr w:type="spellStart"/>
      <w:r w:rsidRPr="005B2464">
        <w:rPr>
          <w:rFonts w:ascii="Goudy Old Style" w:hAnsi="Goudy Old Style"/>
        </w:rPr>
        <w:t>Fredricksmeyer</w:t>
      </w:r>
      <w:proofErr w:type="spellEnd"/>
      <w:r w:rsidRPr="005B2464">
        <w:rPr>
          <w:rFonts w:ascii="Goudy Old Style" w:hAnsi="Goudy Old Style"/>
        </w:rPr>
        <w:t xml:space="preserve">, “On the final aims of Philip II.” </w:t>
      </w:r>
    </w:p>
    <w:p w14:paraId="1D6023CB" w14:textId="75D4AD78" w:rsidR="00FE32B8" w:rsidRPr="00FE32B8" w:rsidRDefault="00FE32B8" w:rsidP="00FE32B8">
      <w:pPr>
        <w:spacing w:beforeLines="1" w:before="2" w:afterLines="1" w:after="2"/>
        <w:rPr>
          <w:rFonts w:ascii="Goudy Old Style" w:hAnsi="Goudy Old Style"/>
          <w:b/>
        </w:rPr>
      </w:pPr>
    </w:p>
    <w:p w14:paraId="07DCF82F" w14:textId="77777777" w:rsidR="00FE32B8" w:rsidRPr="005B2464" w:rsidRDefault="00FE32B8" w:rsidP="00FE32B8">
      <w:pPr>
        <w:spacing w:beforeLines="1" w:before="2" w:afterLines="1" w:after="2"/>
        <w:outlineLvl w:val="1"/>
        <w:rPr>
          <w:rFonts w:ascii="Goudy Old Style" w:hAnsi="Goudy Old Style"/>
          <w:b/>
          <w:u w:val="single"/>
        </w:rPr>
      </w:pPr>
      <w:r w:rsidRPr="005B2464">
        <w:rPr>
          <w:rFonts w:ascii="Goudy Old Style" w:hAnsi="Goudy Old Style"/>
          <w:b/>
          <w:u w:val="single"/>
        </w:rPr>
        <w:t>Week 2</w:t>
      </w:r>
    </w:p>
    <w:p w14:paraId="6EDBAFA7" w14:textId="77777777" w:rsidR="00ED70D5" w:rsidRDefault="00FE32B8" w:rsidP="007820E4">
      <w:pPr>
        <w:spacing w:beforeLines="1" w:before="2" w:afterLines="1" w:after="2"/>
        <w:rPr>
          <w:rFonts w:ascii="Goudy Old Style" w:hAnsi="Goudy Old Style"/>
          <w:b/>
          <w:u w:val="single"/>
        </w:rPr>
      </w:pPr>
      <w:r w:rsidRPr="00FE32B8">
        <w:rPr>
          <w:rFonts w:ascii="Goudy Old Style" w:hAnsi="Goudy Old Style"/>
          <w:b/>
          <w:bCs/>
        </w:rPr>
        <w:t>Monday</w:t>
      </w:r>
      <w:r w:rsidR="007820E4">
        <w:rPr>
          <w:rFonts w:ascii="Goudy Old Style" w:hAnsi="Goudy Old Style"/>
          <w:b/>
          <w:bCs/>
        </w:rPr>
        <w:t xml:space="preserve"> July 11</w:t>
      </w:r>
      <w:r w:rsidR="007820E4" w:rsidRPr="007820E4">
        <w:rPr>
          <w:rFonts w:ascii="Goudy Old Style" w:hAnsi="Goudy Old Style"/>
          <w:b/>
          <w:u w:val="single"/>
        </w:rPr>
        <w:t xml:space="preserve"> </w:t>
      </w:r>
    </w:p>
    <w:p w14:paraId="6C3DEDBF" w14:textId="427800DD" w:rsidR="007820E4" w:rsidRPr="00ED70D5" w:rsidRDefault="007820E4" w:rsidP="00ED70D5">
      <w:pPr>
        <w:pStyle w:val="ListParagraph"/>
        <w:numPr>
          <w:ilvl w:val="0"/>
          <w:numId w:val="4"/>
        </w:numPr>
        <w:spacing w:beforeLines="1" w:before="2" w:afterLines="1" w:after="2"/>
        <w:rPr>
          <w:rFonts w:ascii="Goudy Old Style" w:hAnsi="Goudy Old Style"/>
        </w:rPr>
      </w:pPr>
      <w:r w:rsidRPr="00ED70D5">
        <w:rPr>
          <w:rFonts w:ascii="Goudy Old Style" w:hAnsi="Goudy Old Style"/>
          <w:b/>
          <w:u w:val="single"/>
        </w:rPr>
        <w:t>Alexander the man (356-323 BC), the myth, the legend, and a decade that shook the world</w:t>
      </w:r>
      <w:r w:rsidR="00ED70D5">
        <w:rPr>
          <w:rFonts w:ascii="Goudy Old Style" w:hAnsi="Goudy Old Style"/>
          <w:b/>
          <w:u w:val="single"/>
        </w:rPr>
        <w:t>. The campaigns.</w:t>
      </w:r>
    </w:p>
    <w:p w14:paraId="1ED69A18" w14:textId="7888FD47" w:rsidR="007820E4" w:rsidRPr="005B2464" w:rsidRDefault="007820E4" w:rsidP="007820E4">
      <w:pPr>
        <w:spacing w:beforeLines="1" w:before="2" w:afterLines="1" w:after="2"/>
        <w:rPr>
          <w:rFonts w:ascii="Goudy Old Style" w:hAnsi="Goudy Old Style"/>
        </w:rPr>
      </w:pPr>
      <w:r w:rsidRPr="005B2464">
        <w:rPr>
          <w:rFonts w:ascii="Goudy Old Style" w:hAnsi="Goudy Old Style"/>
          <w:b/>
          <w:i/>
        </w:rPr>
        <w:t>READING</w:t>
      </w:r>
      <w:r w:rsidRPr="005B2464">
        <w:rPr>
          <w:rFonts w:ascii="Goudy Old Style" w:hAnsi="Goudy Old Style"/>
        </w:rPr>
        <w:t xml:space="preserve">: Austin, TEXTS 2-4, 7; 11-14; 19-20; 23; Plutarch, </w:t>
      </w:r>
      <w:r w:rsidRPr="005B2464">
        <w:rPr>
          <w:rFonts w:ascii="Goudy Old Style" w:hAnsi="Goudy Old Style"/>
          <w:i/>
        </w:rPr>
        <w:t>Alexander</w:t>
      </w:r>
      <w:r w:rsidRPr="005B2464">
        <w:rPr>
          <w:rFonts w:ascii="Goudy Old Style" w:hAnsi="Goudy Old Style"/>
        </w:rPr>
        <w:t xml:space="preserve">; Badian, “Alexander the Great and the loneliness of power;” Tarn, </w:t>
      </w:r>
      <w:r w:rsidRPr="005B2464">
        <w:rPr>
          <w:rFonts w:ascii="Goudy Old Style" w:hAnsi="Goudy Old Style"/>
          <w:i/>
        </w:rPr>
        <w:t>Alexander the Great</w:t>
      </w:r>
      <w:r w:rsidRPr="005B2464">
        <w:rPr>
          <w:rFonts w:ascii="Goudy Old Style" w:hAnsi="Goudy Old Style"/>
        </w:rPr>
        <w:t>, pp. 121- 48.</w:t>
      </w:r>
    </w:p>
    <w:p w14:paraId="10F09234" w14:textId="29E25F2A" w:rsidR="00FE32B8" w:rsidRPr="00FE32B8" w:rsidRDefault="00FE32B8" w:rsidP="00FE32B8">
      <w:pPr>
        <w:spacing w:beforeLines="1" w:before="2" w:afterLines="1" w:after="2"/>
        <w:outlineLvl w:val="1"/>
        <w:rPr>
          <w:rFonts w:ascii="Goudy Old Style" w:hAnsi="Goudy Old Style"/>
          <w:b/>
          <w:bCs/>
        </w:rPr>
      </w:pPr>
    </w:p>
    <w:p w14:paraId="148AC3C9" w14:textId="77777777" w:rsidR="00ED70D5" w:rsidRDefault="00FE32B8" w:rsidP="007820E4">
      <w:pPr>
        <w:spacing w:beforeLines="1" w:before="2" w:afterLines="1" w:after="2"/>
        <w:rPr>
          <w:rFonts w:ascii="Goudy Old Style" w:hAnsi="Goudy Old Style"/>
          <w:b/>
          <w:bCs/>
        </w:rPr>
      </w:pPr>
      <w:r w:rsidRPr="00FE32B8">
        <w:rPr>
          <w:rFonts w:ascii="Goudy Old Style" w:hAnsi="Goudy Old Style"/>
          <w:b/>
          <w:bCs/>
        </w:rPr>
        <w:t>Wednesday</w:t>
      </w:r>
      <w:r w:rsidR="007820E4">
        <w:rPr>
          <w:rFonts w:ascii="Goudy Old Style" w:hAnsi="Goudy Old Style"/>
          <w:b/>
          <w:bCs/>
        </w:rPr>
        <w:t xml:space="preserve"> July 13 </w:t>
      </w:r>
    </w:p>
    <w:p w14:paraId="763D3EE9" w14:textId="10C5EFBC" w:rsidR="007820E4" w:rsidRPr="00ED70D5" w:rsidRDefault="007820E4" w:rsidP="00ED70D5">
      <w:pPr>
        <w:pStyle w:val="ListParagraph"/>
        <w:numPr>
          <w:ilvl w:val="0"/>
          <w:numId w:val="4"/>
        </w:numPr>
        <w:spacing w:beforeLines="1" w:before="2" w:afterLines="1" w:after="2"/>
        <w:rPr>
          <w:rFonts w:ascii="Goudy Old Style" w:hAnsi="Goudy Old Style"/>
        </w:rPr>
      </w:pPr>
      <w:r w:rsidRPr="00ED70D5">
        <w:rPr>
          <w:rFonts w:ascii="Goudy Old Style" w:hAnsi="Goudy Old Style"/>
          <w:b/>
          <w:u w:val="single"/>
        </w:rPr>
        <w:t>The successors to Alexander. The division of the empires</w:t>
      </w:r>
    </w:p>
    <w:p w14:paraId="26A372CC" w14:textId="3A698700" w:rsidR="007820E4" w:rsidRPr="005B2464" w:rsidRDefault="007820E4" w:rsidP="007820E4">
      <w:pPr>
        <w:spacing w:beforeLines="1" w:before="2" w:afterLines="1" w:after="2"/>
        <w:rPr>
          <w:rFonts w:ascii="Goudy Old Style" w:hAnsi="Goudy Old Style"/>
        </w:rPr>
      </w:pPr>
      <w:r w:rsidRPr="005B2464">
        <w:rPr>
          <w:rFonts w:ascii="Goudy Old Style" w:hAnsi="Goudy Old Style"/>
          <w:b/>
          <w:i/>
        </w:rPr>
        <w:t>READING:</w:t>
      </w:r>
      <w:r w:rsidRPr="005B2464">
        <w:rPr>
          <w:rFonts w:ascii="Goudy Old Style" w:hAnsi="Goudy Old Style"/>
        </w:rPr>
        <w:t xml:space="preserve"> </w:t>
      </w:r>
      <w:r w:rsidRPr="005B2464">
        <w:rPr>
          <w:rFonts w:ascii="Goudy Old Style" w:hAnsi="Goudy Old Style"/>
          <w:i/>
        </w:rPr>
        <w:t>History</w:t>
      </w:r>
      <w:r w:rsidRPr="005B2464">
        <w:rPr>
          <w:rFonts w:ascii="Goudy Old Style" w:hAnsi="Goudy Old Style"/>
        </w:rPr>
        <w:t xml:space="preserve">, pp. 13-62; Austin, TEXTS 26, 29, 45, 58; Plutarch, </w:t>
      </w:r>
      <w:r w:rsidRPr="005B2464">
        <w:rPr>
          <w:rFonts w:ascii="Goudy Old Style" w:hAnsi="Goudy Old Style"/>
          <w:i/>
        </w:rPr>
        <w:t>Demetrius.</w:t>
      </w:r>
    </w:p>
    <w:p w14:paraId="782599F9" w14:textId="6777C337" w:rsidR="00FE32B8" w:rsidRDefault="00FE32B8" w:rsidP="00FE32B8">
      <w:pPr>
        <w:spacing w:beforeLines="1" w:before="2" w:afterLines="1" w:after="2"/>
        <w:outlineLvl w:val="1"/>
        <w:rPr>
          <w:rFonts w:ascii="Goudy Old Style" w:hAnsi="Goudy Old Style"/>
          <w:b/>
          <w:bCs/>
        </w:rPr>
      </w:pPr>
    </w:p>
    <w:p w14:paraId="34E57F6D" w14:textId="77777777" w:rsidR="00ED70D5" w:rsidRDefault="00FE32B8" w:rsidP="007820E4">
      <w:pPr>
        <w:spacing w:beforeLines="1" w:before="2" w:afterLines="1" w:after="2"/>
        <w:rPr>
          <w:rFonts w:ascii="Goudy Old Style" w:hAnsi="Goudy Old Style"/>
          <w:b/>
          <w:bCs/>
        </w:rPr>
      </w:pPr>
      <w:r w:rsidRPr="00FE32B8">
        <w:rPr>
          <w:rFonts w:ascii="Goudy Old Style" w:hAnsi="Goudy Old Style"/>
          <w:b/>
          <w:bCs/>
        </w:rPr>
        <w:t>Friday</w:t>
      </w:r>
      <w:r w:rsidR="007820E4">
        <w:rPr>
          <w:rFonts w:ascii="Goudy Old Style" w:hAnsi="Goudy Old Style"/>
          <w:b/>
          <w:bCs/>
        </w:rPr>
        <w:t xml:space="preserve"> July 15 </w:t>
      </w:r>
    </w:p>
    <w:p w14:paraId="47070449" w14:textId="1B52070F" w:rsidR="007820E4" w:rsidRPr="00ED70D5" w:rsidRDefault="007820E4" w:rsidP="00ED70D5">
      <w:pPr>
        <w:pStyle w:val="ListParagraph"/>
        <w:numPr>
          <w:ilvl w:val="0"/>
          <w:numId w:val="4"/>
        </w:numPr>
        <w:spacing w:beforeLines="1" w:before="2" w:afterLines="1" w:after="2"/>
        <w:rPr>
          <w:rFonts w:ascii="Goudy Old Style" w:hAnsi="Goudy Old Style"/>
        </w:rPr>
      </w:pPr>
      <w:r w:rsidRPr="00ED70D5">
        <w:rPr>
          <w:rFonts w:ascii="Goudy Old Style" w:hAnsi="Goudy Old Style"/>
          <w:b/>
          <w:u w:val="single"/>
        </w:rPr>
        <w:t>Greeks abroad</w:t>
      </w:r>
    </w:p>
    <w:p w14:paraId="5590D16D" w14:textId="733C39B6" w:rsidR="00FE32B8" w:rsidRPr="00FE32B8" w:rsidRDefault="007820E4" w:rsidP="007820E4">
      <w:pPr>
        <w:spacing w:beforeLines="1" w:before="2" w:afterLines="1" w:after="2"/>
        <w:outlineLvl w:val="1"/>
        <w:rPr>
          <w:rFonts w:ascii="Goudy Old Style" w:hAnsi="Goudy Old Style"/>
          <w:b/>
          <w:bCs/>
        </w:rPr>
      </w:pPr>
      <w:r w:rsidRPr="005B2464">
        <w:rPr>
          <w:rFonts w:ascii="Goudy Old Style" w:hAnsi="Goudy Old Style"/>
          <w:b/>
        </w:rPr>
        <w:t> </w:t>
      </w:r>
      <w:r w:rsidRPr="005B2464">
        <w:rPr>
          <w:rFonts w:ascii="Goudy Old Style" w:hAnsi="Goudy Old Style"/>
          <w:b/>
          <w:i/>
        </w:rPr>
        <w:t>READING:</w:t>
      </w:r>
      <w:r w:rsidRPr="005B2464">
        <w:rPr>
          <w:rFonts w:ascii="Goudy Old Style" w:hAnsi="Goudy Old Style"/>
          <w:b/>
        </w:rPr>
        <w:t xml:space="preserve"> </w:t>
      </w:r>
      <w:r w:rsidRPr="005B2464">
        <w:rPr>
          <w:rFonts w:ascii="Goudy Old Style" w:hAnsi="Goudy Old Style"/>
        </w:rPr>
        <w:t xml:space="preserve">Shipley, “Armies and emigration,” in </w:t>
      </w:r>
      <w:r w:rsidRPr="005B2464">
        <w:rPr>
          <w:rFonts w:ascii="Goudy Old Style" w:hAnsi="Goudy Old Style"/>
          <w:i/>
        </w:rPr>
        <w:t>The Greek world after Alexander</w:t>
      </w:r>
      <w:r w:rsidRPr="005B2464">
        <w:rPr>
          <w:rFonts w:ascii="Goudy Old Style" w:hAnsi="Goudy Old Style"/>
        </w:rPr>
        <w:t xml:space="preserve">, Routledge, 2000, pp. 54-60; </w:t>
      </w:r>
      <w:proofErr w:type="spellStart"/>
      <w:r w:rsidRPr="005B2464">
        <w:rPr>
          <w:rFonts w:ascii="Goudy Old Style" w:hAnsi="Goudy Old Style"/>
        </w:rPr>
        <w:t>Walbank</w:t>
      </w:r>
      <w:proofErr w:type="spellEnd"/>
      <w:r w:rsidRPr="005B2464">
        <w:rPr>
          <w:rFonts w:ascii="Goudy Old Style" w:hAnsi="Goudy Old Style"/>
        </w:rPr>
        <w:t xml:space="preserve">, “The Hellenistic world: A homogeneous culture?” in </w:t>
      </w:r>
      <w:r w:rsidRPr="005B2464">
        <w:rPr>
          <w:rFonts w:ascii="Goudy Old Style" w:hAnsi="Goudy Old Style"/>
          <w:i/>
        </w:rPr>
        <w:t>The Hellenistic world</w:t>
      </w:r>
      <w:r w:rsidRPr="005B2464">
        <w:rPr>
          <w:rFonts w:ascii="Goudy Old Style" w:hAnsi="Goudy Old Style"/>
        </w:rPr>
        <w:t>, Harvard, 1981, pp. 60-78.</w:t>
      </w:r>
    </w:p>
    <w:p w14:paraId="45C11E49" w14:textId="77777777" w:rsidR="007820E4" w:rsidRDefault="007820E4" w:rsidP="00FE32B8">
      <w:pPr>
        <w:spacing w:beforeLines="1" w:before="2" w:afterLines="1" w:after="2"/>
        <w:rPr>
          <w:rFonts w:ascii="Goudy Old Style" w:hAnsi="Goudy Old Style"/>
          <w:b/>
        </w:rPr>
      </w:pPr>
    </w:p>
    <w:p w14:paraId="7436D8D5" w14:textId="21DD66E5" w:rsidR="00FE32B8" w:rsidRPr="005B2464" w:rsidRDefault="00FE32B8" w:rsidP="00FE32B8">
      <w:pPr>
        <w:spacing w:beforeLines="1" w:before="2" w:afterLines="1" w:after="2"/>
        <w:rPr>
          <w:rFonts w:ascii="Goudy Old Style" w:hAnsi="Goudy Old Style"/>
        </w:rPr>
      </w:pPr>
      <w:r w:rsidRPr="005B2464">
        <w:rPr>
          <w:rFonts w:ascii="Goudy Old Style" w:hAnsi="Goudy Old Style"/>
          <w:b/>
          <w:u w:val="single"/>
        </w:rPr>
        <w:t>Week 3</w:t>
      </w:r>
    </w:p>
    <w:p w14:paraId="320C82E8" w14:textId="77777777" w:rsidR="00ED70D5" w:rsidRDefault="00FE32B8" w:rsidP="007820E4">
      <w:pPr>
        <w:spacing w:beforeLines="1" w:before="2" w:afterLines="1" w:after="2"/>
        <w:rPr>
          <w:rFonts w:ascii="Goudy Old Style" w:hAnsi="Goudy Old Style"/>
          <w:b/>
          <w:bCs/>
        </w:rPr>
      </w:pPr>
      <w:r w:rsidRPr="00FE32B8">
        <w:rPr>
          <w:rFonts w:ascii="Goudy Old Style" w:hAnsi="Goudy Old Style"/>
          <w:b/>
          <w:bCs/>
        </w:rPr>
        <w:t>Monday</w:t>
      </w:r>
      <w:r w:rsidR="007820E4">
        <w:rPr>
          <w:rFonts w:ascii="Goudy Old Style" w:hAnsi="Goudy Old Style"/>
          <w:b/>
          <w:bCs/>
        </w:rPr>
        <w:t xml:space="preserve"> July 18 </w:t>
      </w:r>
    </w:p>
    <w:p w14:paraId="2153CDCC" w14:textId="3645E26F" w:rsidR="007820E4" w:rsidRPr="00ED70D5" w:rsidRDefault="007820E4" w:rsidP="00ED70D5">
      <w:pPr>
        <w:pStyle w:val="ListParagraph"/>
        <w:numPr>
          <w:ilvl w:val="0"/>
          <w:numId w:val="4"/>
        </w:numPr>
        <w:spacing w:beforeLines="1" w:before="2" w:afterLines="1" w:after="2"/>
        <w:rPr>
          <w:rFonts w:ascii="Goudy Old Style" w:hAnsi="Goudy Old Style"/>
        </w:rPr>
      </w:pPr>
      <w:r w:rsidRPr="00ED70D5">
        <w:rPr>
          <w:rFonts w:ascii="Goudy Old Style" w:hAnsi="Goudy Old Style"/>
          <w:b/>
          <w:u w:val="single"/>
        </w:rPr>
        <w:t>The world’s first megalopolis: Alexandria</w:t>
      </w:r>
    </w:p>
    <w:p w14:paraId="270AD4B1" w14:textId="4CBABDE6" w:rsidR="007820E4" w:rsidRPr="005B2464" w:rsidRDefault="007820E4" w:rsidP="007820E4">
      <w:pPr>
        <w:spacing w:beforeLines="1" w:before="2" w:afterLines="1" w:after="2"/>
        <w:rPr>
          <w:rFonts w:ascii="Goudy Old Style" w:hAnsi="Goudy Old Style"/>
        </w:rPr>
      </w:pPr>
      <w:r w:rsidRPr="005B2464">
        <w:rPr>
          <w:rFonts w:ascii="Goudy Old Style" w:hAnsi="Goudy Old Style"/>
          <w:b/>
          <w:i/>
        </w:rPr>
        <w:t>READING</w:t>
      </w:r>
      <w:r w:rsidRPr="005B2464">
        <w:rPr>
          <w:rFonts w:ascii="Goudy Old Style" w:hAnsi="Goudy Old Style"/>
        </w:rPr>
        <w:t xml:space="preserve">: </w:t>
      </w:r>
      <w:r>
        <w:rPr>
          <w:rFonts w:ascii="Goudy Old Style" w:hAnsi="Goudy Old Style"/>
        </w:rPr>
        <w:t>R. Bagnall, “Alexandria: Library of dreams,”</w:t>
      </w:r>
      <w:r w:rsidRPr="005B2464">
        <w:rPr>
          <w:rFonts w:ascii="Goudy Old Style" w:hAnsi="Goudy Old Style"/>
        </w:rPr>
        <w:t xml:space="preserve"> Austin, TEXTS 292, 322-323; EM Forster, </w:t>
      </w:r>
      <w:r w:rsidRPr="005B2464">
        <w:rPr>
          <w:rFonts w:ascii="Goudy Old Style" w:hAnsi="Goudy Old Style"/>
          <w:i/>
        </w:rPr>
        <w:t>Alexandria</w:t>
      </w:r>
      <w:r w:rsidRPr="005B2464">
        <w:rPr>
          <w:rFonts w:ascii="Goudy Old Style" w:hAnsi="Goudy Old Style"/>
        </w:rPr>
        <w:t>.</w:t>
      </w:r>
    </w:p>
    <w:p w14:paraId="4BBE8A2F" w14:textId="658E4C03" w:rsidR="00FE32B8" w:rsidRPr="00FE32B8" w:rsidRDefault="00FE32B8" w:rsidP="00FE32B8">
      <w:pPr>
        <w:spacing w:beforeLines="1" w:before="2" w:afterLines="1" w:after="2"/>
        <w:outlineLvl w:val="1"/>
        <w:rPr>
          <w:rFonts w:ascii="Goudy Old Style" w:hAnsi="Goudy Old Style"/>
          <w:b/>
          <w:bCs/>
        </w:rPr>
      </w:pPr>
    </w:p>
    <w:p w14:paraId="05125102" w14:textId="77777777" w:rsidR="00ED70D5" w:rsidRDefault="00FE32B8" w:rsidP="007820E4">
      <w:pPr>
        <w:spacing w:beforeLines="1" w:before="2" w:afterLines="1" w:after="2"/>
        <w:rPr>
          <w:rFonts w:ascii="Goudy Old Style" w:hAnsi="Goudy Old Style"/>
          <w:b/>
          <w:bCs/>
        </w:rPr>
      </w:pPr>
      <w:r w:rsidRPr="00FE32B8">
        <w:rPr>
          <w:rFonts w:ascii="Goudy Old Style" w:hAnsi="Goudy Old Style"/>
          <w:b/>
          <w:bCs/>
        </w:rPr>
        <w:t>Wednesday</w:t>
      </w:r>
      <w:r w:rsidR="007820E4">
        <w:rPr>
          <w:rFonts w:ascii="Goudy Old Style" w:hAnsi="Goudy Old Style"/>
          <w:b/>
          <w:bCs/>
        </w:rPr>
        <w:t xml:space="preserve"> July 20 </w:t>
      </w:r>
    </w:p>
    <w:p w14:paraId="19A8632A" w14:textId="5BFFF2CC" w:rsidR="007820E4" w:rsidRPr="00ED70D5" w:rsidRDefault="007820E4" w:rsidP="00ED70D5">
      <w:pPr>
        <w:pStyle w:val="ListParagraph"/>
        <w:numPr>
          <w:ilvl w:val="0"/>
          <w:numId w:val="4"/>
        </w:numPr>
        <w:spacing w:beforeLines="1" w:before="2" w:afterLines="1" w:after="2"/>
        <w:rPr>
          <w:rFonts w:ascii="Goudy Old Style" w:hAnsi="Goudy Old Style"/>
        </w:rPr>
      </w:pPr>
      <w:r w:rsidRPr="00ED70D5">
        <w:rPr>
          <w:rFonts w:ascii="Goudy Old Style" w:hAnsi="Goudy Old Style"/>
          <w:b/>
          <w:u w:val="single"/>
        </w:rPr>
        <w:t>Social life in the Hellenistic world</w:t>
      </w:r>
    </w:p>
    <w:p w14:paraId="6BF113B4" w14:textId="77777777" w:rsidR="007820E4" w:rsidRPr="005B2464" w:rsidRDefault="007820E4" w:rsidP="007820E4">
      <w:pPr>
        <w:spacing w:beforeLines="1" w:before="2" w:afterLines="1" w:after="2"/>
        <w:rPr>
          <w:rFonts w:ascii="Goudy Old Style" w:hAnsi="Goudy Old Style"/>
        </w:rPr>
      </w:pPr>
      <w:r w:rsidRPr="005B2464">
        <w:rPr>
          <w:rFonts w:ascii="Goudy Old Style" w:hAnsi="Goudy Old Style"/>
          <w:b/>
          <w:i/>
        </w:rPr>
        <w:t>READING:</w:t>
      </w:r>
      <w:r w:rsidRPr="005B2464">
        <w:rPr>
          <w:rFonts w:ascii="Goudy Old Style" w:hAnsi="Goudy Old Style"/>
        </w:rPr>
        <w:t xml:space="preserve"> Menander, “Old Cantankerous.”  Austin, TEXTS 303, 307, 309, 311-312, 320, 324-325.</w:t>
      </w:r>
    </w:p>
    <w:p w14:paraId="67C81B37" w14:textId="1A8DCB3E" w:rsidR="00FE32B8" w:rsidRPr="00FE32B8" w:rsidRDefault="00FE32B8" w:rsidP="00FE32B8">
      <w:pPr>
        <w:spacing w:beforeLines="1" w:before="2" w:afterLines="1" w:after="2"/>
        <w:outlineLvl w:val="1"/>
        <w:rPr>
          <w:rFonts w:ascii="Goudy Old Style" w:hAnsi="Goudy Old Style"/>
          <w:b/>
          <w:bCs/>
        </w:rPr>
      </w:pPr>
    </w:p>
    <w:p w14:paraId="1E15FAF8" w14:textId="77777777" w:rsidR="00AC22CD" w:rsidRDefault="00FE32B8" w:rsidP="007820E4">
      <w:pPr>
        <w:spacing w:beforeLines="1" w:before="2" w:afterLines="1" w:after="2"/>
        <w:rPr>
          <w:rFonts w:ascii="Goudy Old Style" w:hAnsi="Goudy Old Style"/>
          <w:b/>
          <w:bCs/>
        </w:rPr>
      </w:pPr>
      <w:r w:rsidRPr="00FE32B8">
        <w:rPr>
          <w:rFonts w:ascii="Goudy Old Style" w:hAnsi="Goudy Old Style"/>
          <w:b/>
          <w:bCs/>
        </w:rPr>
        <w:t>Friday</w:t>
      </w:r>
      <w:r w:rsidR="007820E4">
        <w:rPr>
          <w:rFonts w:ascii="Goudy Old Style" w:hAnsi="Goudy Old Style"/>
          <w:b/>
          <w:bCs/>
        </w:rPr>
        <w:t xml:space="preserve"> July 22 </w:t>
      </w:r>
    </w:p>
    <w:p w14:paraId="63D410E1" w14:textId="3F223347" w:rsidR="007820E4" w:rsidRPr="00AC22CD" w:rsidRDefault="007820E4" w:rsidP="00AC22CD">
      <w:pPr>
        <w:pStyle w:val="ListParagraph"/>
        <w:numPr>
          <w:ilvl w:val="0"/>
          <w:numId w:val="4"/>
        </w:numPr>
        <w:spacing w:beforeLines="1" w:before="2" w:afterLines="1" w:after="2"/>
        <w:rPr>
          <w:rFonts w:ascii="Goudy Old Style" w:hAnsi="Goudy Old Style"/>
        </w:rPr>
      </w:pPr>
      <w:r w:rsidRPr="00AC22CD">
        <w:rPr>
          <w:rFonts w:ascii="Goudy Old Style" w:hAnsi="Goudy Old Style"/>
          <w:b/>
          <w:u w:val="single"/>
        </w:rPr>
        <w:t>Edges East &amp; West</w:t>
      </w:r>
      <w:r w:rsidRPr="00AC22CD">
        <w:rPr>
          <w:rFonts w:ascii="Goudy Old Style" w:hAnsi="Goudy Old Style"/>
          <w:b/>
          <w:i/>
        </w:rPr>
        <w:t xml:space="preserve">           </w:t>
      </w:r>
    </w:p>
    <w:p w14:paraId="59987F19" w14:textId="15F4372F" w:rsidR="007820E4" w:rsidRPr="005B2464" w:rsidRDefault="007820E4" w:rsidP="007820E4">
      <w:pPr>
        <w:spacing w:beforeLines="1" w:before="2" w:afterLines="1" w:after="2"/>
        <w:rPr>
          <w:rFonts w:ascii="Goudy Old Style" w:hAnsi="Goudy Old Style"/>
        </w:rPr>
      </w:pPr>
      <w:r w:rsidRPr="005B2464">
        <w:rPr>
          <w:rFonts w:ascii="Goudy Old Style" w:hAnsi="Goudy Old Style"/>
          <w:b/>
          <w:i/>
        </w:rPr>
        <w:t>READING:</w:t>
      </w:r>
      <w:r w:rsidRPr="005B2464">
        <w:rPr>
          <w:rFonts w:ascii="Goudy Old Style" w:hAnsi="Goudy Old Style"/>
        </w:rPr>
        <w:t xml:space="preserve"> Austin, TEXTS 178, 188; </w:t>
      </w:r>
      <w:proofErr w:type="spellStart"/>
      <w:r w:rsidRPr="005B2464">
        <w:rPr>
          <w:rFonts w:ascii="Goudy Old Style" w:hAnsi="Goudy Old Style"/>
        </w:rPr>
        <w:t>Walbank</w:t>
      </w:r>
      <w:proofErr w:type="spellEnd"/>
      <w:r w:rsidRPr="005B2464">
        <w:rPr>
          <w:rFonts w:ascii="Goudy Old Style" w:hAnsi="Goudy Old Style"/>
        </w:rPr>
        <w:t xml:space="preserve">, in </w:t>
      </w:r>
      <w:r w:rsidRPr="005B2464">
        <w:rPr>
          <w:rFonts w:ascii="Goudy Old Style" w:hAnsi="Goudy Old Style"/>
          <w:i/>
        </w:rPr>
        <w:t>The Hellenistic world</w:t>
      </w:r>
      <w:r w:rsidRPr="005B2464">
        <w:rPr>
          <w:rFonts w:ascii="Goudy Old Style" w:hAnsi="Goudy Old Style"/>
        </w:rPr>
        <w:t>, Harvard, 1981, pp. 198-208; Bernard, “An ancient Greek city in central Asia” (</w:t>
      </w:r>
      <w:proofErr w:type="spellStart"/>
      <w:r w:rsidRPr="005B2464">
        <w:rPr>
          <w:rFonts w:ascii="Goudy Old Style" w:hAnsi="Goudy Old Style"/>
        </w:rPr>
        <w:t>Aï</w:t>
      </w:r>
      <w:proofErr w:type="spellEnd"/>
      <w:r w:rsidRPr="005B2464">
        <w:rPr>
          <w:rFonts w:ascii="Goudy Old Style" w:hAnsi="Goudy Old Style"/>
        </w:rPr>
        <w:t xml:space="preserve"> Khnum).</w:t>
      </w:r>
    </w:p>
    <w:p w14:paraId="02C90DA3" w14:textId="4A50C97C" w:rsidR="00FE32B8" w:rsidRPr="00FE32B8" w:rsidRDefault="00FE32B8" w:rsidP="00FE32B8">
      <w:pPr>
        <w:spacing w:beforeLines="1" w:before="2" w:afterLines="1" w:after="2"/>
        <w:outlineLvl w:val="1"/>
        <w:rPr>
          <w:rFonts w:ascii="Goudy Old Style" w:hAnsi="Goudy Old Style"/>
          <w:b/>
          <w:bCs/>
        </w:rPr>
      </w:pPr>
    </w:p>
    <w:p w14:paraId="620C8D30" w14:textId="77777777" w:rsidR="00FE32B8" w:rsidRPr="005B2464" w:rsidRDefault="00FE32B8" w:rsidP="00FE32B8">
      <w:pPr>
        <w:spacing w:beforeLines="1" w:before="2" w:afterLines="1" w:after="2"/>
        <w:rPr>
          <w:rFonts w:ascii="Goudy Old Style" w:hAnsi="Goudy Old Style"/>
        </w:rPr>
      </w:pPr>
      <w:r w:rsidRPr="005B2464">
        <w:rPr>
          <w:rFonts w:ascii="Goudy Old Style" w:hAnsi="Goudy Old Style"/>
          <w:b/>
          <w:u w:val="single"/>
        </w:rPr>
        <w:t>Week 4</w:t>
      </w:r>
    </w:p>
    <w:p w14:paraId="1E559E53" w14:textId="77777777" w:rsidR="00AC22CD" w:rsidRDefault="00FE32B8" w:rsidP="00D36AB9">
      <w:pPr>
        <w:spacing w:beforeLines="1" w:before="2" w:afterLines="1" w:after="2"/>
        <w:rPr>
          <w:rFonts w:ascii="Goudy Old Style" w:hAnsi="Goudy Old Style"/>
          <w:b/>
          <w:u w:val="single"/>
        </w:rPr>
      </w:pPr>
      <w:r w:rsidRPr="00FE32B8">
        <w:rPr>
          <w:rFonts w:ascii="Goudy Old Style" w:hAnsi="Goudy Old Style"/>
          <w:b/>
          <w:bCs/>
        </w:rPr>
        <w:t>Monday</w:t>
      </w:r>
      <w:r w:rsidR="00D36AB9">
        <w:rPr>
          <w:rFonts w:ascii="Goudy Old Style" w:hAnsi="Goudy Old Style"/>
          <w:b/>
          <w:bCs/>
        </w:rPr>
        <w:t xml:space="preserve"> July 25</w:t>
      </w:r>
      <w:r w:rsidR="00D36AB9" w:rsidRPr="00D36AB9">
        <w:rPr>
          <w:rFonts w:ascii="Goudy Old Style" w:hAnsi="Goudy Old Style"/>
          <w:b/>
          <w:u w:val="single"/>
        </w:rPr>
        <w:t xml:space="preserve"> </w:t>
      </w:r>
    </w:p>
    <w:p w14:paraId="7AAC112B" w14:textId="614E9276" w:rsidR="00D36AB9" w:rsidRPr="00AC22CD" w:rsidRDefault="00D36AB9" w:rsidP="00AC22CD">
      <w:pPr>
        <w:pStyle w:val="ListParagraph"/>
        <w:numPr>
          <w:ilvl w:val="0"/>
          <w:numId w:val="4"/>
        </w:numPr>
        <w:spacing w:beforeLines="1" w:before="2" w:afterLines="1" w:after="2"/>
        <w:rPr>
          <w:rFonts w:ascii="Goudy Old Style" w:hAnsi="Goudy Old Style"/>
        </w:rPr>
      </w:pPr>
      <w:r w:rsidRPr="00AC22CD">
        <w:rPr>
          <w:rFonts w:ascii="Goudy Old Style" w:hAnsi="Goudy Old Style"/>
          <w:b/>
          <w:u w:val="single"/>
        </w:rPr>
        <w:t>Political and Economic Institutions</w:t>
      </w:r>
    </w:p>
    <w:p w14:paraId="361B94C9" w14:textId="07D16165" w:rsidR="00D36AB9" w:rsidRDefault="00D36AB9" w:rsidP="00D36AB9">
      <w:pPr>
        <w:spacing w:beforeLines="1" w:before="2" w:afterLines="1" w:after="2"/>
        <w:rPr>
          <w:rFonts w:ascii="Goudy Old Style" w:hAnsi="Goudy Old Style"/>
        </w:rPr>
      </w:pPr>
      <w:r w:rsidRPr="005B2464">
        <w:rPr>
          <w:rFonts w:ascii="Goudy Old Style" w:hAnsi="Goudy Old Style"/>
          <w:b/>
          <w:i/>
        </w:rPr>
        <w:t>READING:</w:t>
      </w:r>
      <w:r w:rsidRPr="005B2464">
        <w:rPr>
          <w:rFonts w:ascii="Goudy Old Style" w:hAnsi="Goudy Old Style"/>
        </w:rPr>
        <w:t xml:space="preserve"> </w:t>
      </w:r>
      <w:r w:rsidRPr="005B2464">
        <w:rPr>
          <w:rFonts w:ascii="Goudy Old Style" w:hAnsi="Goudy Old Style"/>
          <w:i/>
        </w:rPr>
        <w:t>History</w:t>
      </w:r>
      <w:r w:rsidRPr="005B2464">
        <w:rPr>
          <w:rFonts w:ascii="Goudy Old Style" w:hAnsi="Goudy Old Style"/>
        </w:rPr>
        <w:t xml:space="preserve">, pp. 63-76; </w:t>
      </w:r>
      <w:proofErr w:type="spellStart"/>
      <w:r w:rsidRPr="005B2464">
        <w:rPr>
          <w:rFonts w:ascii="Goudy Old Style" w:hAnsi="Goudy Old Style"/>
        </w:rPr>
        <w:t>Reger</w:t>
      </w:r>
      <w:proofErr w:type="spellEnd"/>
      <w:r w:rsidRPr="005B2464">
        <w:rPr>
          <w:rFonts w:ascii="Goudy Old Style" w:hAnsi="Goudy Old Style"/>
        </w:rPr>
        <w:t xml:space="preserve">, “The economy,” in </w:t>
      </w:r>
      <w:r w:rsidRPr="005B2464">
        <w:rPr>
          <w:rFonts w:ascii="Goudy Old Style" w:hAnsi="Goudy Old Style"/>
          <w:i/>
        </w:rPr>
        <w:t xml:space="preserve">A companion to the </w:t>
      </w:r>
      <w:proofErr w:type="spellStart"/>
      <w:r w:rsidRPr="005B2464">
        <w:rPr>
          <w:rFonts w:ascii="Goudy Old Style" w:hAnsi="Goudy Old Style"/>
          <w:i/>
        </w:rPr>
        <w:t>hellenistic</w:t>
      </w:r>
      <w:proofErr w:type="spellEnd"/>
      <w:r w:rsidRPr="005B2464">
        <w:rPr>
          <w:rFonts w:ascii="Goudy Old Style" w:hAnsi="Goudy Old Style"/>
          <w:i/>
        </w:rPr>
        <w:t xml:space="preserve"> world</w:t>
      </w:r>
      <w:r w:rsidRPr="005B2464">
        <w:rPr>
          <w:rFonts w:ascii="Goudy Old Style" w:hAnsi="Goudy Old Style"/>
        </w:rPr>
        <w:t>, pp. 331-53; Austin, TEXTS 12, 29, 46, 166, 255, 256, 258, 296-299.</w:t>
      </w:r>
    </w:p>
    <w:p w14:paraId="06920A8E" w14:textId="2BAB992B" w:rsidR="002754AF" w:rsidRDefault="002754AF" w:rsidP="00D36AB9">
      <w:pPr>
        <w:spacing w:beforeLines="1" w:before="2" w:afterLines="1" w:after="2"/>
        <w:rPr>
          <w:rFonts w:ascii="Goudy Old Style" w:hAnsi="Goudy Old Style"/>
        </w:rPr>
      </w:pPr>
    </w:p>
    <w:p w14:paraId="6B2A2C1F" w14:textId="77777777" w:rsidR="002754AF" w:rsidRPr="00AC22CD" w:rsidRDefault="002754AF" w:rsidP="00AC22CD">
      <w:pPr>
        <w:pStyle w:val="ListParagraph"/>
        <w:numPr>
          <w:ilvl w:val="0"/>
          <w:numId w:val="4"/>
        </w:numPr>
        <w:spacing w:beforeLines="1" w:before="2" w:afterLines="1" w:after="2"/>
        <w:rPr>
          <w:rFonts w:ascii="Goudy Old Style" w:hAnsi="Goudy Old Style"/>
        </w:rPr>
      </w:pPr>
      <w:r w:rsidRPr="00AC22CD">
        <w:rPr>
          <w:rFonts w:ascii="Goudy Old Style" w:hAnsi="Goudy Old Style"/>
          <w:b/>
          <w:u w:val="single"/>
        </w:rPr>
        <w:t>Science and technology in the Hellenistic age</w:t>
      </w:r>
    </w:p>
    <w:p w14:paraId="4BEB8271" w14:textId="5CF7CF71" w:rsidR="002754AF" w:rsidRPr="005B2464" w:rsidRDefault="002754AF" w:rsidP="002754AF">
      <w:pPr>
        <w:spacing w:beforeLines="1" w:before="2" w:afterLines="1" w:after="2"/>
        <w:rPr>
          <w:rFonts w:ascii="Goudy Old Style" w:hAnsi="Goudy Old Style"/>
        </w:rPr>
      </w:pPr>
      <w:r w:rsidRPr="005B2464">
        <w:rPr>
          <w:rFonts w:ascii="Goudy Old Style" w:hAnsi="Goudy Old Style"/>
          <w:b/>
          <w:i/>
        </w:rPr>
        <w:t>READING</w:t>
      </w:r>
      <w:r w:rsidRPr="005B2464">
        <w:rPr>
          <w:rFonts w:ascii="Goudy Old Style" w:hAnsi="Goudy Old Style"/>
          <w:b/>
        </w:rPr>
        <w:t xml:space="preserve">: </w:t>
      </w:r>
      <w:r w:rsidRPr="005B2464">
        <w:rPr>
          <w:rFonts w:ascii="Goudy Old Style" w:hAnsi="Goudy Old Style"/>
        </w:rPr>
        <w:t xml:space="preserve">Selections from L. Russo, </w:t>
      </w:r>
      <w:r w:rsidRPr="005B2464">
        <w:rPr>
          <w:rFonts w:ascii="Goudy Old Style" w:hAnsi="Goudy Old Style"/>
          <w:i/>
        </w:rPr>
        <w:t>The Forgotten revolution</w:t>
      </w:r>
      <w:r w:rsidRPr="005B2464">
        <w:rPr>
          <w:rFonts w:ascii="Goudy Old Style" w:hAnsi="Goudy Old Style"/>
        </w:rPr>
        <w:t>, Springer, 2004.</w:t>
      </w:r>
    </w:p>
    <w:p w14:paraId="711FC735" w14:textId="77777777" w:rsidR="002754AF" w:rsidRPr="005B2464" w:rsidRDefault="002754AF" w:rsidP="00D36AB9">
      <w:pPr>
        <w:spacing w:beforeLines="1" w:before="2" w:afterLines="1" w:after="2"/>
        <w:rPr>
          <w:rFonts w:ascii="Goudy Old Style" w:hAnsi="Goudy Old Style"/>
        </w:rPr>
      </w:pPr>
    </w:p>
    <w:p w14:paraId="43C6CBD9" w14:textId="77777777" w:rsidR="00AC22CD" w:rsidRDefault="00D36AB9" w:rsidP="00D36AB9">
      <w:pPr>
        <w:spacing w:beforeLines="1" w:before="2" w:afterLines="1" w:after="2"/>
        <w:rPr>
          <w:rFonts w:ascii="Goudy Old Style" w:hAnsi="Goudy Old Style"/>
          <w:b/>
          <w:bCs/>
        </w:rPr>
      </w:pPr>
      <w:r w:rsidRPr="005B2464">
        <w:rPr>
          <w:rFonts w:ascii="Goudy Old Style" w:hAnsi="Goudy Old Style"/>
        </w:rPr>
        <w:t> </w:t>
      </w:r>
      <w:r w:rsidR="00FE32B8" w:rsidRPr="00FE32B8">
        <w:rPr>
          <w:rFonts w:ascii="Goudy Old Style" w:hAnsi="Goudy Old Style"/>
          <w:b/>
          <w:bCs/>
        </w:rPr>
        <w:t>Wednesday</w:t>
      </w:r>
      <w:r>
        <w:rPr>
          <w:rFonts w:ascii="Goudy Old Style" w:hAnsi="Goudy Old Style"/>
          <w:b/>
          <w:bCs/>
        </w:rPr>
        <w:t xml:space="preserve"> July 27 </w:t>
      </w:r>
    </w:p>
    <w:p w14:paraId="547FB437" w14:textId="7B429122" w:rsidR="00D36AB9" w:rsidRPr="00AC22CD" w:rsidRDefault="00D36AB9" w:rsidP="00AC22CD">
      <w:pPr>
        <w:pStyle w:val="ListParagraph"/>
        <w:numPr>
          <w:ilvl w:val="0"/>
          <w:numId w:val="4"/>
        </w:numPr>
        <w:spacing w:beforeLines="1" w:before="2" w:afterLines="1" w:after="2"/>
        <w:rPr>
          <w:rFonts w:ascii="Goudy Old Style" w:hAnsi="Goudy Old Style"/>
        </w:rPr>
      </w:pPr>
      <w:r w:rsidRPr="00AC22CD">
        <w:rPr>
          <w:rFonts w:ascii="Goudy Old Style" w:hAnsi="Goudy Old Style"/>
          <w:b/>
          <w:u w:val="single"/>
        </w:rPr>
        <w:t>The Greek World in the Hellenistic Age</w:t>
      </w:r>
    </w:p>
    <w:p w14:paraId="1B5D7F95" w14:textId="42EF23AD" w:rsidR="00FE32B8" w:rsidRDefault="00D36AB9" w:rsidP="00D36AB9">
      <w:pPr>
        <w:spacing w:beforeLines="1" w:before="2" w:afterLines="1" w:after="2"/>
        <w:rPr>
          <w:rFonts w:ascii="Goudy Old Style" w:hAnsi="Goudy Old Style"/>
        </w:rPr>
      </w:pPr>
      <w:r w:rsidRPr="005B2464">
        <w:rPr>
          <w:rFonts w:ascii="Goudy Old Style" w:hAnsi="Goudy Old Style"/>
          <w:b/>
          <w:i/>
        </w:rPr>
        <w:t>READING: History</w:t>
      </w:r>
      <w:r w:rsidRPr="005B2464">
        <w:rPr>
          <w:rFonts w:ascii="Goudy Old Style" w:hAnsi="Goudy Old Style"/>
        </w:rPr>
        <w:t>, pp. 79-110, 181-190, 198-213; Austin, TEXTS</w:t>
      </w:r>
      <w:r>
        <w:rPr>
          <w:rFonts w:ascii="Goudy Old Style" w:hAnsi="Goudy Old Style"/>
        </w:rPr>
        <w:t xml:space="preserve"> </w:t>
      </w:r>
      <w:r w:rsidRPr="005B2464">
        <w:rPr>
          <w:rFonts w:ascii="Goudy Old Style" w:hAnsi="Goudy Old Style"/>
        </w:rPr>
        <w:t>61, 64, 67, 69, 70, 71, 100.</w:t>
      </w:r>
    </w:p>
    <w:p w14:paraId="6B387059" w14:textId="77777777" w:rsidR="002754AF" w:rsidRDefault="002754AF" w:rsidP="00D36AB9">
      <w:pPr>
        <w:spacing w:beforeLines="1" w:before="2" w:afterLines="1" w:after="2"/>
        <w:rPr>
          <w:rFonts w:ascii="Goudy Old Style" w:hAnsi="Goudy Old Style"/>
        </w:rPr>
      </w:pPr>
    </w:p>
    <w:p w14:paraId="3915AC0F" w14:textId="77777777" w:rsidR="002754AF" w:rsidRPr="00AC22CD" w:rsidRDefault="002754AF" w:rsidP="00AC22CD">
      <w:pPr>
        <w:pStyle w:val="ListParagraph"/>
        <w:numPr>
          <w:ilvl w:val="0"/>
          <w:numId w:val="4"/>
        </w:numPr>
        <w:spacing w:beforeLines="1" w:before="2" w:afterLines="1" w:after="2"/>
        <w:outlineLvl w:val="1"/>
        <w:rPr>
          <w:rFonts w:ascii="Goudy Old Style" w:hAnsi="Goudy Old Style"/>
          <w:b/>
        </w:rPr>
      </w:pPr>
      <w:r w:rsidRPr="00AC22CD">
        <w:rPr>
          <w:rFonts w:ascii="Goudy Old Style" w:hAnsi="Goudy Old Style"/>
          <w:b/>
          <w:u w:val="single"/>
        </w:rPr>
        <w:t>The Achaean League</w:t>
      </w:r>
    </w:p>
    <w:p w14:paraId="0F768D46" w14:textId="52167764" w:rsidR="002754AF" w:rsidRPr="005B2464" w:rsidRDefault="002754AF" w:rsidP="002754AF">
      <w:pPr>
        <w:spacing w:beforeLines="1" w:before="2" w:afterLines="1" w:after="2"/>
        <w:rPr>
          <w:rFonts w:ascii="Goudy Old Style" w:hAnsi="Goudy Old Style"/>
        </w:rPr>
      </w:pPr>
      <w:r w:rsidRPr="005B2464">
        <w:rPr>
          <w:rFonts w:ascii="Goudy Old Style" w:hAnsi="Goudy Old Style"/>
          <w:b/>
          <w:i/>
        </w:rPr>
        <w:t>READING:</w:t>
      </w:r>
      <w:r w:rsidRPr="005B2464">
        <w:rPr>
          <w:rFonts w:ascii="Goudy Old Style" w:hAnsi="Goudy Old Style"/>
        </w:rPr>
        <w:t xml:space="preserve"> Shipley, pp. 133-40; </w:t>
      </w:r>
      <w:proofErr w:type="spellStart"/>
      <w:r w:rsidRPr="005B2464">
        <w:rPr>
          <w:rFonts w:ascii="Goudy Old Style" w:hAnsi="Goudy Old Style"/>
        </w:rPr>
        <w:t>Walbank</w:t>
      </w:r>
      <w:proofErr w:type="spellEnd"/>
      <w:r w:rsidRPr="005B2464">
        <w:rPr>
          <w:rFonts w:ascii="Goudy Old Style" w:hAnsi="Goudy Old Style"/>
        </w:rPr>
        <w:t xml:space="preserve">, in </w:t>
      </w:r>
      <w:r w:rsidRPr="005B2464">
        <w:rPr>
          <w:rFonts w:ascii="Goudy Old Style" w:hAnsi="Goudy Old Style"/>
          <w:i/>
        </w:rPr>
        <w:t>The Hellenistic world</w:t>
      </w:r>
      <w:r w:rsidRPr="005B2464">
        <w:rPr>
          <w:rFonts w:ascii="Goudy Old Style" w:hAnsi="Goudy Old Style"/>
        </w:rPr>
        <w:t>, Harvard, 1981, pp. 141-158; Polybius, pp. 148-177.</w:t>
      </w:r>
    </w:p>
    <w:p w14:paraId="0D776977" w14:textId="77777777" w:rsidR="002754AF" w:rsidRDefault="002754AF" w:rsidP="00D36AB9">
      <w:pPr>
        <w:spacing w:beforeLines="1" w:before="2" w:afterLines="1" w:after="2"/>
        <w:rPr>
          <w:rFonts w:ascii="Goudy Old Style" w:hAnsi="Goudy Old Style"/>
        </w:rPr>
      </w:pPr>
    </w:p>
    <w:p w14:paraId="2B042A62" w14:textId="77777777" w:rsidR="002754AF" w:rsidRPr="00AC22CD" w:rsidRDefault="002754AF" w:rsidP="00AC22CD">
      <w:pPr>
        <w:pStyle w:val="ListParagraph"/>
        <w:numPr>
          <w:ilvl w:val="0"/>
          <w:numId w:val="4"/>
        </w:numPr>
        <w:spacing w:beforeLines="1" w:before="2" w:afterLines="1" w:after="2"/>
        <w:rPr>
          <w:rFonts w:ascii="Goudy Old Style" w:hAnsi="Goudy Old Style"/>
        </w:rPr>
      </w:pPr>
      <w:r w:rsidRPr="00AC22CD">
        <w:rPr>
          <w:rFonts w:ascii="Goudy Old Style" w:hAnsi="Goudy Old Style"/>
          <w:b/>
          <w:u w:val="single"/>
        </w:rPr>
        <w:t>Pyrrhus and Greeks in Italy and Sicily</w:t>
      </w:r>
    </w:p>
    <w:p w14:paraId="35A58C4D" w14:textId="6DAAC4F5" w:rsidR="002754AF" w:rsidRDefault="002754AF" w:rsidP="00D36AB9">
      <w:pPr>
        <w:spacing w:beforeLines="1" w:before="2" w:afterLines="1" w:after="2"/>
        <w:rPr>
          <w:rFonts w:ascii="Goudy Old Style" w:hAnsi="Goudy Old Style"/>
        </w:rPr>
      </w:pPr>
      <w:r w:rsidRPr="005B2464">
        <w:rPr>
          <w:rFonts w:ascii="Goudy Old Style" w:hAnsi="Goudy Old Style"/>
          <w:b/>
          <w:i/>
        </w:rPr>
        <w:t xml:space="preserve">READING: </w:t>
      </w:r>
      <w:r w:rsidRPr="005B2464">
        <w:rPr>
          <w:rFonts w:ascii="Goudy Old Style" w:hAnsi="Goudy Old Style"/>
        </w:rPr>
        <w:t xml:space="preserve">Green, </w:t>
      </w:r>
      <w:r w:rsidRPr="005B2464">
        <w:rPr>
          <w:rFonts w:ascii="Goudy Old Style" w:hAnsi="Goudy Old Style"/>
          <w:i/>
        </w:rPr>
        <w:t>Alexander to Actium</w:t>
      </w:r>
      <w:r w:rsidRPr="005B2464">
        <w:rPr>
          <w:rFonts w:ascii="Goudy Old Style" w:hAnsi="Goudy Old Style"/>
        </w:rPr>
        <w:t xml:space="preserve">, Berkeley, 1990, Chapter 8, Plutarch, </w:t>
      </w:r>
      <w:r w:rsidRPr="005B2464">
        <w:rPr>
          <w:rFonts w:ascii="Goudy Old Style" w:hAnsi="Goudy Old Style"/>
          <w:i/>
        </w:rPr>
        <w:t>Pyrrhus</w:t>
      </w:r>
      <w:r w:rsidRPr="005B2464">
        <w:rPr>
          <w:rFonts w:ascii="Goudy Old Style" w:hAnsi="Goudy Old Style"/>
        </w:rPr>
        <w:t>; Austin, TEXT 59.</w:t>
      </w:r>
    </w:p>
    <w:p w14:paraId="75394B1B" w14:textId="77777777" w:rsidR="00D36AB9" w:rsidRPr="00FE32B8" w:rsidRDefault="00D36AB9" w:rsidP="00D36AB9">
      <w:pPr>
        <w:spacing w:beforeLines="1" w:before="2" w:afterLines="1" w:after="2"/>
        <w:outlineLvl w:val="1"/>
        <w:rPr>
          <w:rFonts w:ascii="Goudy Old Style" w:hAnsi="Goudy Old Style"/>
          <w:b/>
          <w:bCs/>
        </w:rPr>
      </w:pPr>
    </w:p>
    <w:p w14:paraId="7A8C74D0" w14:textId="77777777" w:rsidR="00AC22CD" w:rsidRDefault="00FE32B8" w:rsidP="00D36AB9">
      <w:pPr>
        <w:spacing w:beforeLines="1" w:before="2" w:afterLines="1" w:after="2"/>
        <w:rPr>
          <w:rFonts w:ascii="Goudy Old Style" w:hAnsi="Goudy Old Style"/>
          <w:b/>
          <w:bCs/>
        </w:rPr>
      </w:pPr>
      <w:r w:rsidRPr="00FE32B8">
        <w:rPr>
          <w:rFonts w:ascii="Goudy Old Style" w:hAnsi="Goudy Old Style"/>
          <w:b/>
          <w:bCs/>
        </w:rPr>
        <w:t>Frida</w:t>
      </w:r>
      <w:r w:rsidR="00D36AB9">
        <w:rPr>
          <w:rFonts w:ascii="Goudy Old Style" w:hAnsi="Goudy Old Style"/>
          <w:b/>
          <w:bCs/>
        </w:rPr>
        <w:t xml:space="preserve">y July 29 </w:t>
      </w:r>
    </w:p>
    <w:p w14:paraId="2602534E" w14:textId="166D4F6B" w:rsidR="00D36AB9" w:rsidRPr="00AC22CD" w:rsidRDefault="00D36AB9" w:rsidP="00AC22CD">
      <w:pPr>
        <w:pStyle w:val="ListParagraph"/>
        <w:numPr>
          <w:ilvl w:val="0"/>
          <w:numId w:val="4"/>
        </w:numPr>
        <w:spacing w:beforeLines="1" w:before="2" w:afterLines="1" w:after="2"/>
        <w:rPr>
          <w:rFonts w:ascii="Goudy Old Style" w:hAnsi="Goudy Old Style"/>
        </w:rPr>
      </w:pPr>
      <w:r w:rsidRPr="00AC22CD">
        <w:rPr>
          <w:rFonts w:ascii="Goudy Old Style" w:hAnsi="Goudy Old Style"/>
          <w:b/>
          <w:u w:val="single"/>
        </w:rPr>
        <w:t>The Seleucid Kingdom</w:t>
      </w:r>
    </w:p>
    <w:p w14:paraId="4242A569" w14:textId="5CCEB52D" w:rsidR="00D36AB9" w:rsidRDefault="00D36AB9" w:rsidP="00D36AB9">
      <w:pPr>
        <w:spacing w:beforeLines="1" w:before="2" w:afterLines="1" w:after="2"/>
        <w:rPr>
          <w:rFonts w:ascii="Goudy Old Style" w:hAnsi="Goudy Old Style"/>
        </w:rPr>
      </w:pPr>
      <w:r w:rsidRPr="005B2464">
        <w:rPr>
          <w:rFonts w:ascii="Goudy Old Style" w:hAnsi="Goudy Old Style"/>
          <w:b/>
          <w:i/>
        </w:rPr>
        <w:t>READING</w:t>
      </w:r>
      <w:r w:rsidRPr="005B2464">
        <w:rPr>
          <w:rFonts w:ascii="Goudy Old Style" w:hAnsi="Goudy Old Style"/>
          <w:i/>
        </w:rPr>
        <w:t>:</w:t>
      </w:r>
      <w:r w:rsidRPr="005B2464">
        <w:rPr>
          <w:rFonts w:ascii="Goudy Old Style" w:hAnsi="Goudy Old Style"/>
        </w:rPr>
        <w:t xml:space="preserve"> </w:t>
      </w:r>
      <w:r w:rsidRPr="005B2464">
        <w:rPr>
          <w:rFonts w:ascii="Goudy Old Style" w:hAnsi="Goudy Old Style"/>
          <w:i/>
        </w:rPr>
        <w:t>History</w:t>
      </w:r>
      <w:r w:rsidRPr="005B2464">
        <w:rPr>
          <w:rFonts w:ascii="Goudy Old Style" w:hAnsi="Goudy Old Style"/>
        </w:rPr>
        <w:t>, pp. 171-180, 221-224, 271-325, 267-278; Austin, TEXTS 57, 162-163, 166, 178, 184, 193, 205, 207-208.</w:t>
      </w:r>
    </w:p>
    <w:p w14:paraId="01095B8D" w14:textId="5F09E412" w:rsidR="002754AF" w:rsidRDefault="002754AF" w:rsidP="00D36AB9">
      <w:pPr>
        <w:spacing w:beforeLines="1" w:before="2" w:afterLines="1" w:after="2"/>
        <w:rPr>
          <w:rFonts w:ascii="Goudy Old Style" w:hAnsi="Goudy Old Style"/>
        </w:rPr>
      </w:pPr>
    </w:p>
    <w:p w14:paraId="4AA09855" w14:textId="77777777" w:rsidR="002754AF" w:rsidRPr="00AC22CD" w:rsidRDefault="002754AF" w:rsidP="00AC22CD">
      <w:pPr>
        <w:pStyle w:val="ListParagraph"/>
        <w:numPr>
          <w:ilvl w:val="0"/>
          <w:numId w:val="4"/>
        </w:numPr>
        <w:spacing w:beforeLines="1" w:before="2" w:afterLines="1" w:after="2"/>
        <w:rPr>
          <w:rFonts w:ascii="Goudy Old Style" w:hAnsi="Goudy Old Style"/>
        </w:rPr>
      </w:pPr>
      <w:r w:rsidRPr="00AC22CD">
        <w:rPr>
          <w:rFonts w:ascii="Goudy Old Style" w:hAnsi="Goudy Old Style"/>
          <w:b/>
          <w:u w:val="single"/>
        </w:rPr>
        <w:t>The Ptolemies of Egypt</w:t>
      </w:r>
    </w:p>
    <w:p w14:paraId="0E00E354" w14:textId="77777777" w:rsidR="002754AF" w:rsidRPr="005B2464" w:rsidRDefault="002754AF" w:rsidP="002754AF">
      <w:pPr>
        <w:spacing w:beforeLines="1" w:before="2" w:afterLines="1" w:after="2"/>
        <w:rPr>
          <w:rFonts w:ascii="Goudy Old Style" w:hAnsi="Goudy Old Style"/>
        </w:rPr>
      </w:pPr>
      <w:r w:rsidRPr="005B2464">
        <w:rPr>
          <w:rFonts w:ascii="Goudy Old Style" w:hAnsi="Goudy Old Style"/>
          <w:b/>
          <w:i/>
        </w:rPr>
        <w:t>READING</w:t>
      </w:r>
      <w:r w:rsidRPr="005B2464">
        <w:rPr>
          <w:rFonts w:ascii="Goudy Old Style" w:hAnsi="Goudy Old Style"/>
          <w:i/>
        </w:rPr>
        <w:t>:</w:t>
      </w:r>
      <w:r w:rsidRPr="005B2464">
        <w:rPr>
          <w:rFonts w:ascii="Goudy Old Style" w:hAnsi="Goudy Old Style"/>
        </w:rPr>
        <w:t xml:space="preserve"> </w:t>
      </w:r>
      <w:r w:rsidRPr="005B2464">
        <w:rPr>
          <w:rFonts w:ascii="Goudy Old Style" w:hAnsi="Goudy Old Style"/>
          <w:i/>
        </w:rPr>
        <w:t>History</w:t>
      </w:r>
      <w:r w:rsidRPr="005B2464">
        <w:rPr>
          <w:rFonts w:ascii="Goudy Old Style" w:hAnsi="Goudy Old Style"/>
        </w:rPr>
        <w:t>, pp.143-64; 290-308; Austin, TEXTS 254-256; 262, 271, 282-283.</w:t>
      </w:r>
    </w:p>
    <w:p w14:paraId="197F7B0E" w14:textId="77777777" w:rsidR="002754AF" w:rsidRPr="005B2464" w:rsidRDefault="002754AF" w:rsidP="00D36AB9">
      <w:pPr>
        <w:spacing w:beforeLines="1" w:before="2" w:afterLines="1" w:after="2"/>
        <w:rPr>
          <w:rFonts w:ascii="Goudy Old Style" w:hAnsi="Goudy Old Style"/>
        </w:rPr>
      </w:pPr>
    </w:p>
    <w:p w14:paraId="6172FFE8" w14:textId="77777777" w:rsidR="00FE32B8" w:rsidRPr="005B2464" w:rsidRDefault="00FE32B8" w:rsidP="00FE32B8">
      <w:pPr>
        <w:spacing w:beforeLines="1" w:before="2" w:afterLines="1" w:after="2"/>
        <w:rPr>
          <w:rFonts w:ascii="Goudy Old Style" w:hAnsi="Goudy Old Style"/>
          <w:b/>
          <w:u w:val="single"/>
        </w:rPr>
      </w:pPr>
      <w:r w:rsidRPr="005B2464">
        <w:rPr>
          <w:rFonts w:ascii="Goudy Old Style" w:hAnsi="Goudy Old Style"/>
          <w:b/>
          <w:u w:val="single"/>
        </w:rPr>
        <w:t>Week 5</w:t>
      </w:r>
    </w:p>
    <w:p w14:paraId="26F16A72" w14:textId="77777777" w:rsidR="00AC22CD" w:rsidRDefault="00FE32B8" w:rsidP="002754AF">
      <w:pPr>
        <w:spacing w:beforeLines="1" w:before="2" w:afterLines="1" w:after="2"/>
        <w:outlineLvl w:val="1"/>
        <w:rPr>
          <w:rFonts w:ascii="Goudy Old Style" w:hAnsi="Goudy Old Style"/>
          <w:b/>
          <w:bCs/>
        </w:rPr>
      </w:pPr>
      <w:r w:rsidRPr="00FE32B8">
        <w:rPr>
          <w:rFonts w:ascii="Goudy Old Style" w:hAnsi="Goudy Old Style"/>
          <w:b/>
          <w:bCs/>
        </w:rPr>
        <w:t>Monday</w:t>
      </w:r>
      <w:r w:rsidR="00D36AB9">
        <w:rPr>
          <w:rFonts w:ascii="Goudy Old Style" w:hAnsi="Goudy Old Style"/>
          <w:b/>
          <w:bCs/>
        </w:rPr>
        <w:t xml:space="preserve"> August 1 </w:t>
      </w:r>
    </w:p>
    <w:p w14:paraId="721667E6" w14:textId="688DE75B" w:rsidR="002754AF" w:rsidRPr="00AC22CD" w:rsidRDefault="002754AF" w:rsidP="00AC22CD">
      <w:pPr>
        <w:pStyle w:val="ListParagraph"/>
        <w:numPr>
          <w:ilvl w:val="0"/>
          <w:numId w:val="4"/>
        </w:numPr>
        <w:spacing w:beforeLines="1" w:before="2" w:afterLines="1" w:after="2"/>
        <w:outlineLvl w:val="1"/>
        <w:rPr>
          <w:rFonts w:ascii="Goudy Old Style" w:hAnsi="Goudy Old Style"/>
        </w:rPr>
      </w:pPr>
      <w:r w:rsidRPr="00AC22CD">
        <w:rPr>
          <w:rFonts w:ascii="Goudy Old Style" w:hAnsi="Goudy Old Style"/>
          <w:b/>
          <w:u w:val="single"/>
        </w:rPr>
        <w:t>Royal Women</w:t>
      </w:r>
    </w:p>
    <w:p w14:paraId="609CCB01" w14:textId="77777777" w:rsidR="002754AF" w:rsidRPr="002754AF" w:rsidRDefault="002754AF" w:rsidP="002754AF">
      <w:pPr>
        <w:spacing w:beforeLines="1" w:before="2" w:afterLines="1" w:after="2"/>
        <w:rPr>
          <w:rFonts w:ascii="Goudy Old Style" w:hAnsi="Goudy Old Style"/>
          <w:color w:val="000000" w:themeColor="text1"/>
        </w:rPr>
      </w:pPr>
      <w:r w:rsidRPr="002754AF">
        <w:rPr>
          <w:rFonts w:ascii="Goudy Old Style" w:hAnsi="Goudy Old Style"/>
          <w:b/>
          <w:i/>
          <w:color w:val="000000" w:themeColor="text1"/>
        </w:rPr>
        <w:t xml:space="preserve">READING: </w:t>
      </w:r>
      <w:r w:rsidRPr="002754AF">
        <w:rPr>
          <w:rFonts w:ascii="Goudy Old Style" w:hAnsi="Goudy Old Style" w:cs="Arial"/>
          <w:color w:val="000000" w:themeColor="text1"/>
        </w:rPr>
        <w:t xml:space="preserve">Plutarch, </w:t>
      </w:r>
      <w:r w:rsidRPr="002754AF">
        <w:rPr>
          <w:rFonts w:ascii="Goudy Old Style" w:hAnsi="Goudy Old Style" w:cs="Arial"/>
          <w:i/>
          <w:iCs/>
          <w:color w:val="000000" w:themeColor="text1"/>
        </w:rPr>
        <w:t>Life of Alexander,</w:t>
      </w:r>
      <w:r w:rsidRPr="002754AF">
        <w:rPr>
          <w:rFonts w:ascii="Goudy Old Style" w:hAnsi="Goudy Old Style" w:cs="Arial"/>
          <w:color w:val="000000" w:themeColor="text1"/>
        </w:rPr>
        <w:t> </w:t>
      </w:r>
      <w:proofErr w:type="spellStart"/>
      <w:r w:rsidRPr="002754AF">
        <w:rPr>
          <w:rFonts w:ascii="Goudy Old Style" w:hAnsi="Goudy Old Style" w:cs="Arial"/>
          <w:i/>
          <w:iCs/>
          <w:color w:val="000000" w:themeColor="text1"/>
        </w:rPr>
        <w:t>Moralia</w:t>
      </w:r>
      <w:proofErr w:type="spellEnd"/>
      <w:r w:rsidRPr="002754AF">
        <w:rPr>
          <w:rFonts w:ascii="Goudy Old Style" w:hAnsi="Goudy Old Style" w:cs="Arial"/>
          <w:i/>
          <w:iCs/>
          <w:color w:val="000000" w:themeColor="text1"/>
        </w:rPr>
        <w:t>,</w:t>
      </w:r>
      <w:r w:rsidRPr="002754AF">
        <w:rPr>
          <w:rFonts w:ascii="Goudy Old Style" w:hAnsi="Goudy Old Style" w:cs="Arial"/>
          <w:color w:val="000000" w:themeColor="text1"/>
        </w:rPr>
        <w:t xml:space="preserve"> </w:t>
      </w:r>
      <w:proofErr w:type="spellStart"/>
      <w:r w:rsidRPr="002754AF">
        <w:rPr>
          <w:rFonts w:ascii="Goudy Old Style" w:hAnsi="Goudy Old Style" w:cs="Arial"/>
          <w:color w:val="000000" w:themeColor="text1"/>
        </w:rPr>
        <w:t>Diodorus</w:t>
      </w:r>
      <w:proofErr w:type="spellEnd"/>
      <w:r w:rsidRPr="002754AF">
        <w:rPr>
          <w:rFonts w:ascii="Goudy Old Style" w:hAnsi="Goudy Old Style" w:cs="Arial"/>
          <w:color w:val="000000" w:themeColor="text1"/>
        </w:rPr>
        <w:t xml:space="preserve"> Siculus, Carney, </w:t>
      </w:r>
      <w:r w:rsidRPr="002754AF">
        <w:rPr>
          <w:rFonts w:ascii="Goudy Old Style" w:hAnsi="Goudy Old Style" w:cs="Arial"/>
          <w:i/>
          <w:iCs/>
          <w:color w:val="000000" w:themeColor="text1"/>
        </w:rPr>
        <w:t>Olympias: Mother of Alexander the Great</w:t>
      </w:r>
    </w:p>
    <w:p w14:paraId="7A24C74B" w14:textId="77777777" w:rsidR="002754AF" w:rsidRPr="005B2464" w:rsidRDefault="002754AF" w:rsidP="002754AF">
      <w:pPr>
        <w:spacing w:beforeLines="1" w:before="2" w:afterLines="1" w:after="2"/>
        <w:rPr>
          <w:rFonts w:ascii="Goudy Old Style" w:hAnsi="Goudy Old Style"/>
        </w:rPr>
      </w:pPr>
      <w:r w:rsidRPr="005B2464">
        <w:rPr>
          <w:rFonts w:ascii="Goudy Old Style" w:hAnsi="Goudy Old Style"/>
          <w:b/>
        </w:rPr>
        <w:t> </w:t>
      </w:r>
    </w:p>
    <w:p w14:paraId="6FFE7198" w14:textId="2A2CE3A8" w:rsidR="002754AF" w:rsidRPr="00AC22CD" w:rsidRDefault="002754AF" w:rsidP="00AC22CD">
      <w:pPr>
        <w:pStyle w:val="ListParagraph"/>
        <w:numPr>
          <w:ilvl w:val="0"/>
          <w:numId w:val="4"/>
        </w:numPr>
        <w:spacing w:beforeLines="1" w:before="2" w:afterLines="1" w:after="2"/>
        <w:rPr>
          <w:rFonts w:ascii="Goudy Old Style" w:hAnsi="Goudy Old Style"/>
        </w:rPr>
      </w:pPr>
      <w:r w:rsidRPr="00AC22CD">
        <w:rPr>
          <w:rFonts w:ascii="Goudy Old Style" w:hAnsi="Goudy Old Style"/>
          <w:b/>
          <w:u w:val="single"/>
        </w:rPr>
        <w:t>Antony and Cleopatra and the end of the Hellenistic world</w:t>
      </w:r>
    </w:p>
    <w:p w14:paraId="0F58BD0C" w14:textId="57A76EFB" w:rsidR="002754AF" w:rsidRDefault="002754AF" w:rsidP="002754AF">
      <w:pPr>
        <w:spacing w:beforeLines="1" w:before="2" w:afterLines="1" w:after="2"/>
        <w:rPr>
          <w:rFonts w:ascii="Goudy Old Style" w:hAnsi="Goudy Old Style"/>
        </w:rPr>
      </w:pPr>
      <w:r w:rsidRPr="005B2464">
        <w:rPr>
          <w:rFonts w:ascii="Goudy Old Style" w:hAnsi="Goudy Old Style"/>
          <w:b/>
          <w:i/>
        </w:rPr>
        <w:t>READING</w:t>
      </w:r>
      <w:r w:rsidRPr="005B2464">
        <w:rPr>
          <w:rFonts w:ascii="Goudy Old Style" w:hAnsi="Goudy Old Style"/>
        </w:rPr>
        <w:t xml:space="preserve">: Green, </w:t>
      </w:r>
      <w:r w:rsidRPr="005B2464">
        <w:rPr>
          <w:rFonts w:ascii="Goudy Old Style" w:hAnsi="Goudy Old Style"/>
          <w:i/>
        </w:rPr>
        <w:t>Alexander to Actium</w:t>
      </w:r>
      <w:r w:rsidRPr="005B2464">
        <w:rPr>
          <w:rFonts w:ascii="Goudy Old Style" w:hAnsi="Goudy Old Style"/>
        </w:rPr>
        <w:t>, Berkeley, 1990, Chapter 37.</w:t>
      </w:r>
    </w:p>
    <w:p w14:paraId="4D597005" w14:textId="77777777" w:rsidR="00E43019" w:rsidRDefault="00E43019" w:rsidP="002754AF">
      <w:pPr>
        <w:spacing w:beforeLines="1" w:before="2" w:afterLines="1" w:after="2"/>
        <w:rPr>
          <w:rFonts w:ascii="Goudy Old Style" w:hAnsi="Goudy Old Style"/>
        </w:rPr>
      </w:pPr>
    </w:p>
    <w:p w14:paraId="4CB083D3" w14:textId="77777777" w:rsidR="00E43019" w:rsidRPr="00AC22CD" w:rsidRDefault="00E43019" w:rsidP="00E43019">
      <w:pPr>
        <w:pStyle w:val="ListParagraph"/>
        <w:numPr>
          <w:ilvl w:val="0"/>
          <w:numId w:val="4"/>
        </w:numPr>
        <w:spacing w:beforeLines="1" w:before="2" w:afterLines="1" w:after="2"/>
        <w:rPr>
          <w:rFonts w:ascii="Goudy Old Style" w:hAnsi="Goudy Old Style"/>
        </w:rPr>
      </w:pPr>
      <w:r w:rsidRPr="00AC22CD">
        <w:rPr>
          <w:rFonts w:ascii="Goudy Old Style" w:hAnsi="Goudy Old Style"/>
          <w:b/>
          <w:u w:val="single"/>
        </w:rPr>
        <w:t>Storm clouds in the West. Rome in the Hellenistic world</w:t>
      </w:r>
    </w:p>
    <w:p w14:paraId="2ABE0A8C" w14:textId="77777777" w:rsidR="00E43019" w:rsidRPr="005B2464" w:rsidRDefault="00E43019" w:rsidP="00E43019">
      <w:pPr>
        <w:spacing w:beforeLines="1" w:before="2" w:afterLines="1" w:after="2"/>
        <w:rPr>
          <w:rFonts w:ascii="Goudy Old Style" w:hAnsi="Goudy Old Style"/>
        </w:rPr>
      </w:pPr>
      <w:r w:rsidRPr="005B2464">
        <w:rPr>
          <w:rFonts w:ascii="Goudy Old Style" w:hAnsi="Goudy Old Style"/>
          <w:b/>
          <w:i/>
        </w:rPr>
        <w:lastRenderedPageBreak/>
        <w:t>READING: History</w:t>
      </w:r>
      <w:r w:rsidRPr="005B2464">
        <w:rPr>
          <w:rFonts w:ascii="Goudy Old Style" w:hAnsi="Goudy Old Style"/>
          <w:b/>
        </w:rPr>
        <w:t xml:space="preserve">, </w:t>
      </w:r>
      <w:r w:rsidRPr="005B2464">
        <w:rPr>
          <w:rFonts w:ascii="Goudy Old Style" w:hAnsi="Goudy Old Style"/>
        </w:rPr>
        <w:t xml:space="preserve">pp. 165-220, 249-255, 279-308; Polybius, pp. 302-352; Austin, TEXTS 80-84; A. Eckstein, “Rome and Roman militarism…” in </w:t>
      </w:r>
      <w:r w:rsidRPr="005B2464">
        <w:rPr>
          <w:rFonts w:ascii="Goudy Old Style" w:hAnsi="Goudy Old Style"/>
          <w:i/>
        </w:rPr>
        <w:t>Mediterranean anarchy, interstate war and the rise of Rome</w:t>
      </w:r>
      <w:r w:rsidRPr="005B2464">
        <w:rPr>
          <w:rFonts w:ascii="Goudy Old Style" w:hAnsi="Goudy Old Style"/>
        </w:rPr>
        <w:t>. Berkeley, 2006. Chapter 6.</w:t>
      </w:r>
    </w:p>
    <w:p w14:paraId="4DE7B250" w14:textId="77777777" w:rsidR="00E43019" w:rsidRPr="005B2464" w:rsidRDefault="00E43019" w:rsidP="002754AF">
      <w:pPr>
        <w:spacing w:beforeLines="1" w:before="2" w:afterLines="1" w:after="2"/>
        <w:rPr>
          <w:rFonts w:ascii="Goudy Old Style" w:hAnsi="Goudy Old Style"/>
        </w:rPr>
      </w:pPr>
    </w:p>
    <w:p w14:paraId="688B3019" w14:textId="5A592D54" w:rsidR="00D36AB9" w:rsidRPr="005B2464" w:rsidRDefault="00D36AB9" w:rsidP="002754AF">
      <w:pPr>
        <w:spacing w:beforeLines="1" w:before="2" w:afterLines="1" w:after="2"/>
        <w:rPr>
          <w:rFonts w:ascii="Goudy Old Style" w:hAnsi="Goudy Old Style"/>
        </w:rPr>
      </w:pPr>
    </w:p>
    <w:p w14:paraId="0F324C96" w14:textId="17B0C434" w:rsidR="00E43019" w:rsidRDefault="00FE32B8" w:rsidP="00D36AB9">
      <w:pPr>
        <w:spacing w:beforeLines="1" w:before="2" w:afterLines="1" w:after="2"/>
        <w:rPr>
          <w:rFonts w:ascii="Goudy Old Style" w:hAnsi="Goudy Old Style"/>
          <w:b/>
          <w:bCs/>
        </w:rPr>
      </w:pPr>
      <w:r w:rsidRPr="00FE32B8">
        <w:rPr>
          <w:rFonts w:ascii="Goudy Old Style" w:hAnsi="Goudy Old Style"/>
          <w:b/>
          <w:bCs/>
        </w:rPr>
        <w:t>Wednesday</w:t>
      </w:r>
      <w:r w:rsidR="00D36AB9">
        <w:rPr>
          <w:rFonts w:ascii="Goudy Old Style" w:hAnsi="Goudy Old Style"/>
          <w:b/>
          <w:bCs/>
        </w:rPr>
        <w:t xml:space="preserve"> August 3 </w:t>
      </w:r>
    </w:p>
    <w:p w14:paraId="17CF915F" w14:textId="4ED5FDC8" w:rsidR="00D36AB9" w:rsidRPr="00AC22CD" w:rsidRDefault="00D36AB9" w:rsidP="00AC22CD">
      <w:pPr>
        <w:pStyle w:val="ListParagraph"/>
        <w:numPr>
          <w:ilvl w:val="0"/>
          <w:numId w:val="4"/>
        </w:numPr>
        <w:spacing w:beforeLines="1" w:before="2" w:afterLines="1" w:after="2"/>
        <w:rPr>
          <w:rFonts w:ascii="Goudy Old Style" w:hAnsi="Goudy Old Style"/>
        </w:rPr>
      </w:pPr>
      <w:r w:rsidRPr="00AC22CD">
        <w:rPr>
          <w:rFonts w:ascii="Goudy Old Style" w:hAnsi="Goudy Old Style"/>
          <w:b/>
          <w:u w:val="single"/>
        </w:rPr>
        <w:t>Hellenistic Religions and philosophies</w:t>
      </w:r>
    </w:p>
    <w:p w14:paraId="11089ECA" w14:textId="701420D5" w:rsidR="00D36AB9" w:rsidRDefault="00D36AB9" w:rsidP="00D36AB9">
      <w:pPr>
        <w:spacing w:beforeLines="1" w:before="2" w:afterLines="1" w:after="2"/>
        <w:rPr>
          <w:rFonts w:ascii="Goudy Old Style" w:hAnsi="Goudy Old Style"/>
        </w:rPr>
      </w:pPr>
      <w:r w:rsidRPr="005B2464">
        <w:rPr>
          <w:rFonts w:ascii="Goudy Old Style" w:hAnsi="Goudy Old Style"/>
          <w:b/>
          <w:i/>
        </w:rPr>
        <w:t xml:space="preserve">READING: </w:t>
      </w:r>
      <w:r w:rsidRPr="005B2464">
        <w:rPr>
          <w:rFonts w:ascii="Goudy Old Style" w:hAnsi="Goudy Old Style"/>
        </w:rPr>
        <w:t>Shipley, pp. 153-91; Austin, TEXTS 146, 147, 149, 151, 214</w:t>
      </w:r>
      <w:r w:rsidR="00E43019">
        <w:rPr>
          <w:rFonts w:ascii="Goudy Old Style" w:hAnsi="Goudy Old Style"/>
        </w:rPr>
        <w:t>.</w:t>
      </w:r>
    </w:p>
    <w:p w14:paraId="4F3C84B0" w14:textId="77777777" w:rsidR="00E43019" w:rsidRDefault="00E43019" w:rsidP="00D36AB9">
      <w:pPr>
        <w:spacing w:beforeLines="1" w:before="2" w:afterLines="1" w:after="2"/>
        <w:rPr>
          <w:rFonts w:ascii="Goudy Old Style" w:hAnsi="Goudy Old Style"/>
        </w:rPr>
      </w:pPr>
    </w:p>
    <w:p w14:paraId="03DECDD6" w14:textId="77777777" w:rsidR="00E43019" w:rsidRPr="00AC22CD" w:rsidRDefault="00E43019" w:rsidP="00E43019">
      <w:pPr>
        <w:pStyle w:val="ListParagraph"/>
        <w:numPr>
          <w:ilvl w:val="0"/>
          <w:numId w:val="4"/>
        </w:numPr>
        <w:spacing w:beforeLines="1" w:before="2" w:afterLines="1" w:after="2"/>
        <w:rPr>
          <w:rFonts w:ascii="Goudy Old Style" w:hAnsi="Goudy Old Style"/>
          <w:b/>
          <w:u w:val="single"/>
        </w:rPr>
      </w:pPr>
      <w:r w:rsidRPr="00AC22CD">
        <w:rPr>
          <w:rFonts w:ascii="Goudy Old Style" w:hAnsi="Goudy Old Style"/>
          <w:b/>
          <w:u w:val="single"/>
        </w:rPr>
        <w:t xml:space="preserve">Armies, pirates, resistance and the role of climate change in the Hellenistic world. </w:t>
      </w:r>
    </w:p>
    <w:p w14:paraId="51995F03" w14:textId="1826EFCE" w:rsidR="00E43019" w:rsidRDefault="00E43019" w:rsidP="00D36AB9">
      <w:pPr>
        <w:spacing w:beforeLines="1" w:before="2" w:afterLines="1" w:after="2"/>
        <w:rPr>
          <w:rFonts w:ascii="Goudy Old Style" w:hAnsi="Goudy Old Style"/>
        </w:rPr>
      </w:pPr>
      <w:r w:rsidRPr="005B2464">
        <w:rPr>
          <w:rFonts w:ascii="Goudy Old Style" w:hAnsi="Goudy Old Style"/>
          <w:b/>
          <w:i/>
        </w:rPr>
        <w:t xml:space="preserve">READING: </w:t>
      </w:r>
      <w:proofErr w:type="spellStart"/>
      <w:r w:rsidRPr="005B2464">
        <w:rPr>
          <w:rFonts w:ascii="Goudy Old Style" w:hAnsi="Goudy Old Style"/>
        </w:rPr>
        <w:t>Gabrielsen</w:t>
      </w:r>
      <w:proofErr w:type="spellEnd"/>
      <w:r w:rsidRPr="005B2464">
        <w:rPr>
          <w:rFonts w:ascii="Goudy Old Style" w:hAnsi="Goudy Old Style"/>
        </w:rPr>
        <w:t xml:space="preserve">, “Piracy and the slave-trade,” in </w:t>
      </w:r>
      <w:r w:rsidRPr="005B2464">
        <w:rPr>
          <w:rFonts w:ascii="Goudy Old Style" w:hAnsi="Goudy Old Style"/>
          <w:i/>
        </w:rPr>
        <w:t>Companion</w:t>
      </w:r>
      <w:r w:rsidRPr="005B2464">
        <w:rPr>
          <w:rFonts w:ascii="Goudy Old Style" w:hAnsi="Goudy Old Style"/>
        </w:rPr>
        <w:t>, pp. 389-404.; Austin, TEXTS 23, 104.</w:t>
      </w:r>
    </w:p>
    <w:p w14:paraId="74BA751A" w14:textId="77777777" w:rsidR="00D36AB9" w:rsidRPr="005B2464" w:rsidRDefault="00D36AB9" w:rsidP="00D36AB9">
      <w:pPr>
        <w:spacing w:beforeLines="1" w:before="2" w:afterLines="1" w:after="2"/>
        <w:rPr>
          <w:rFonts w:ascii="Goudy Old Style" w:hAnsi="Goudy Old Style"/>
        </w:rPr>
      </w:pPr>
    </w:p>
    <w:p w14:paraId="1FDCBC43" w14:textId="12C0647B" w:rsidR="00D36AB9" w:rsidRPr="00AC22CD" w:rsidRDefault="00D36AB9" w:rsidP="00AC22CD">
      <w:pPr>
        <w:pStyle w:val="ListParagraph"/>
        <w:numPr>
          <w:ilvl w:val="0"/>
          <w:numId w:val="4"/>
        </w:numPr>
        <w:spacing w:beforeLines="1" w:before="2" w:afterLines="1" w:after="2"/>
        <w:rPr>
          <w:rFonts w:ascii="Goudy Old Style" w:hAnsi="Goudy Old Style"/>
        </w:rPr>
      </w:pPr>
      <w:r w:rsidRPr="00AC22CD">
        <w:rPr>
          <w:rFonts w:ascii="Goudy Old Style" w:hAnsi="Goudy Old Style"/>
          <w:b/>
          <w:u w:val="single"/>
        </w:rPr>
        <w:t>The Maccabean Revolt</w:t>
      </w:r>
    </w:p>
    <w:p w14:paraId="722F19D9" w14:textId="4DCE1393" w:rsidR="00D36AB9" w:rsidRPr="005B2464" w:rsidRDefault="00D36AB9" w:rsidP="00D36AB9">
      <w:pPr>
        <w:spacing w:beforeLines="1" w:before="2" w:afterLines="1" w:after="2"/>
        <w:rPr>
          <w:rFonts w:ascii="Goudy Old Style" w:hAnsi="Goudy Old Style"/>
        </w:rPr>
      </w:pPr>
      <w:r w:rsidRPr="005B2464">
        <w:rPr>
          <w:rFonts w:ascii="Goudy Old Style" w:hAnsi="Goudy Old Style"/>
          <w:b/>
          <w:i/>
        </w:rPr>
        <w:t>READING</w:t>
      </w:r>
      <w:r w:rsidRPr="005B2464">
        <w:rPr>
          <w:rFonts w:ascii="Goudy Old Style" w:hAnsi="Goudy Old Style"/>
          <w:b/>
        </w:rPr>
        <w:t xml:space="preserve">: </w:t>
      </w:r>
      <w:r w:rsidRPr="005B2464">
        <w:rPr>
          <w:rFonts w:ascii="Goudy Old Style" w:hAnsi="Goudy Old Style"/>
        </w:rPr>
        <w:t xml:space="preserve">Green, </w:t>
      </w:r>
      <w:r w:rsidRPr="005B2464">
        <w:rPr>
          <w:rFonts w:ascii="Goudy Old Style" w:hAnsi="Goudy Old Style"/>
          <w:i/>
        </w:rPr>
        <w:t>Alexander to Actium</w:t>
      </w:r>
      <w:r w:rsidRPr="005B2464">
        <w:rPr>
          <w:rFonts w:ascii="Goudy Old Style" w:hAnsi="Goudy Old Style"/>
        </w:rPr>
        <w:t>, Berkeley, 1990, Chapter 25 &amp; 29, 1 &amp; 2 Maccabees; Austin, TEXTS 214-217.</w:t>
      </w:r>
    </w:p>
    <w:p w14:paraId="22FB9AA0" w14:textId="13FF8CED" w:rsidR="00FE32B8" w:rsidRPr="00FE32B8" w:rsidRDefault="00FE32B8" w:rsidP="00FE32B8">
      <w:pPr>
        <w:spacing w:beforeLines="1" w:before="2" w:afterLines="1" w:after="2"/>
        <w:outlineLvl w:val="1"/>
        <w:rPr>
          <w:rFonts w:ascii="Goudy Old Style" w:hAnsi="Goudy Old Style"/>
          <w:b/>
          <w:bCs/>
        </w:rPr>
      </w:pPr>
    </w:p>
    <w:p w14:paraId="670E1603" w14:textId="29680F53" w:rsidR="00AC22CD" w:rsidRDefault="00FE32B8" w:rsidP="00D36AB9">
      <w:pPr>
        <w:spacing w:beforeLines="1" w:before="2" w:afterLines="1" w:after="2"/>
        <w:rPr>
          <w:rFonts w:ascii="Goudy Old Style" w:hAnsi="Goudy Old Style"/>
          <w:b/>
          <w:bCs/>
        </w:rPr>
      </w:pPr>
      <w:r w:rsidRPr="00FE32B8">
        <w:rPr>
          <w:rFonts w:ascii="Goudy Old Style" w:hAnsi="Goudy Old Style"/>
          <w:b/>
          <w:bCs/>
        </w:rPr>
        <w:t>Friday</w:t>
      </w:r>
      <w:r w:rsidR="00D36AB9">
        <w:rPr>
          <w:rFonts w:ascii="Goudy Old Style" w:hAnsi="Goudy Old Style"/>
          <w:b/>
          <w:bCs/>
        </w:rPr>
        <w:t xml:space="preserve"> August 5 </w:t>
      </w:r>
    </w:p>
    <w:p w14:paraId="1820997A" w14:textId="35ACAB3F" w:rsidR="00E43019" w:rsidRDefault="00E43019" w:rsidP="00D36AB9">
      <w:pPr>
        <w:spacing w:beforeLines="1" w:before="2" w:afterLines="1" w:after="2"/>
        <w:rPr>
          <w:rFonts w:ascii="Goudy Old Style" w:hAnsi="Goudy Old Style"/>
          <w:b/>
          <w:bCs/>
        </w:rPr>
      </w:pPr>
    </w:p>
    <w:p w14:paraId="7484DC72" w14:textId="77777777" w:rsidR="00E43019" w:rsidRPr="00E43019" w:rsidRDefault="00E43019" w:rsidP="00E43019">
      <w:pPr>
        <w:pStyle w:val="ListParagraph"/>
        <w:numPr>
          <w:ilvl w:val="0"/>
          <w:numId w:val="4"/>
        </w:numPr>
        <w:rPr>
          <w:rFonts w:ascii="Goudy Old Style" w:hAnsi="Goudy Old Style"/>
          <w:b/>
        </w:rPr>
      </w:pPr>
      <w:r w:rsidRPr="00E43019">
        <w:rPr>
          <w:rFonts w:ascii="Goudy Old Style" w:hAnsi="Goudy Old Style"/>
          <w:b/>
        </w:rPr>
        <w:t>FINAL EXAM</w:t>
      </w:r>
    </w:p>
    <w:p w14:paraId="4CBDDEE1" w14:textId="77777777" w:rsidR="002754AF" w:rsidRPr="005B2464" w:rsidRDefault="002754AF" w:rsidP="00E43019">
      <w:pPr>
        <w:spacing w:beforeLines="1" w:before="2" w:afterLines="1" w:after="2"/>
        <w:rPr>
          <w:rFonts w:ascii="Goudy Old Style" w:hAnsi="Goudy Old Style"/>
        </w:rPr>
      </w:pPr>
      <w:r w:rsidRPr="005B2464">
        <w:rPr>
          <w:rFonts w:ascii="Goudy Old Style" w:hAnsi="Goudy Old Style"/>
        </w:rPr>
        <w:t> </w:t>
      </w:r>
    </w:p>
    <w:p w14:paraId="37179C04" w14:textId="2B1C41B2" w:rsidR="002754AF" w:rsidRPr="00D36AB9" w:rsidRDefault="002754AF" w:rsidP="002754AF">
      <w:pPr>
        <w:spacing w:beforeLines="1" w:before="2" w:afterLines="1" w:after="2"/>
        <w:rPr>
          <w:rFonts w:ascii="Goudy Old Style" w:hAnsi="Goudy Old Style"/>
          <w:b/>
          <w:u w:val="single"/>
        </w:rPr>
      </w:pPr>
    </w:p>
    <w:p w14:paraId="65E5AC80" w14:textId="02D365A3" w:rsidR="002754AF" w:rsidRDefault="002754AF" w:rsidP="00D36AB9">
      <w:pPr>
        <w:spacing w:beforeLines="1" w:before="2" w:afterLines="1" w:after="2"/>
        <w:rPr>
          <w:rFonts w:ascii="Goudy Old Style" w:hAnsi="Goudy Old Style"/>
        </w:rPr>
      </w:pPr>
    </w:p>
    <w:sectPr w:rsidR="002754AF" w:rsidSect="00B37008">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8DC5" w14:textId="77777777" w:rsidR="00000000" w:rsidRDefault="00AA7579">
      <w:r>
        <w:separator/>
      </w:r>
    </w:p>
  </w:endnote>
  <w:endnote w:type="continuationSeparator" w:id="0">
    <w:p w14:paraId="4725C697" w14:textId="77777777" w:rsidR="00000000" w:rsidRDefault="00AA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4DFF" w14:textId="77777777" w:rsidR="000057EA" w:rsidRDefault="00B868CE" w:rsidP="00B370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85256D" w14:textId="77777777" w:rsidR="000057EA" w:rsidRDefault="00AA7579" w:rsidP="00B370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58E1" w14:textId="77777777" w:rsidR="000057EA" w:rsidRDefault="00B868CE" w:rsidP="00B370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EC969D" w14:textId="77777777" w:rsidR="000057EA" w:rsidRDefault="00AA7579" w:rsidP="00B370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4B605" w14:textId="77777777" w:rsidR="00000000" w:rsidRDefault="00AA7579">
      <w:r>
        <w:separator/>
      </w:r>
    </w:p>
  </w:footnote>
  <w:footnote w:type="continuationSeparator" w:id="0">
    <w:p w14:paraId="20A8F67E" w14:textId="77777777" w:rsidR="00000000" w:rsidRDefault="00AA7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17E8"/>
    <w:multiLevelType w:val="hybridMultilevel"/>
    <w:tmpl w:val="99BC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D563A"/>
    <w:multiLevelType w:val="hybridMultilevel"/>
    <w:tmpl w:val="8E04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F7DB7"/>
    <w:multiLevelType w:val="hybridMultilevel"/>
    <w:tmpl w:val="43CC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E46C73"/>
    <w:multiLevelType w:val="multilevel"/>
    <w:tmpl w:val="9044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B8"/>
    <w:rsid w:val="002673BA"/>
    <w:rsid w:val="002754AF"/>
    <w:rsid w:val="004F4CBA"/>
    <w:rsid w:val="006230B0"/>
    <w:rsid w:val="007820E4"/>
    <w:rsid w:val="00AA7579"/>
    <w:rsid w:val="00AC22CD"/>
    <w:rsid w:val="00B02D52"/>
    <w:rsid w:val="00B868CE"/>
    <w:rsid w:val="00D36AB9"/>
    <w:rsid w:val="00E43019"/>
    <w:rsid w:val="00ED70D5"/>
    <w:rsid w:val="00FE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8EBB"/>
  <w15:chartTrackingRefBased/>
  <w15:docId w15:val="{DE0E041E-2121-1B41-BE37-970AE5C1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2B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E32B8"/>
    <w:rPr>
      <w:color w:val="0000FF"/>
      <w:u w:val="single"/>
    </w:rPr>
  </w:style>
  <w:style w:type="paragraph" w:styleId="Footer">
    <w:name w:val="footer"/>
    <w:basedOn w:val="Normal"/>
    <w:link w:val="FooterChar"/>
    <w:uiPriority w:val="99"/>
    <w:unhideWhenUsed/>
    <w:rsid w:val="00FE32B8"/>
    <w:pPr>
      <w:tabs>
        <w:tab w:val="center" w:pos="4320"/>
        <w:tab w:val="right" w:pos="8640"/>
      </w:tabs>
    </w:pPr>
  </w:style>
  <w:style w:type="character" w:customStyle="1" w:styleId="FooterChar">
    <w:name w:val="Footer Char"/>
    <w:basedOn w:val="DefaultParagraphFont"/>
    <w:link w:val="Footer"/>
    <w:uiPriority w:val="99"/>
    <w:rsid w:val="00FE32B8"/>
    <w:rPr>
      <w:rFonts w:ascii="Cambria" w:eastAsia="Cambria" w:hAnsi="Cambria" w:cs="Times New Roman"/>
    </w:rPr>
  </w:style>
  <w:style w:type="character" w:styleId="PageNumber">
    <w:name w:val="page number"/>
    <w:basedOn w:val="DefaultParagraphFont"/>
    <w:uiPriority w:val="99"/>
    <w:semiHidden/>
    <w:unhideWhenUsed/>
    <w:rsid w:val="00FE32B8"/>
  </w:style>
  <w:style w:type="paragraph" w:styleId="ListParagraph">
    <w:name w:val="List Paragraph"/>
    <w:basedOn w:val="Normal"/>
    <w:uiPriority w:val="34"/>
    <w:qFormat/>
    <w:rsid w:val="00FE32B8"/>
    <w:pPr>
      <w:ind w:left="720"/>
      <w:contextualSpacing/>
    </w:pPr>
  </w:style>
  <w:style w:type="character" w:styleId="Emphasis">
    <w:name w:val="Emphasis"/>
    <w:uiPriority w:val="20"/>
    <w:qFormat/>
    <w:rsid w:val="00FE32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yalecollege.yal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seph.manning@yale.edu" TargetMode="External"/><Relationship Id="rId12" Type="http://schemas.openxmlformats.org/officeDocument/2006/relationships/hyperlink" Target="http://www.perseus.tufts.edu/cgi-bin/ptext?doc=Perseus:text:1999.04.000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bis.library.yale.edu/vwebv/holdingsInfo?searchId=1191&amp;recCount=50&amp;recPointer=2&amp;bibId=1042105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tl.yale.edu/writing/undergraduate-writing" TargetMode="External"/><Relationship Id="rId4" Type="http://schemas.openxmlformats.org/officeDocument/2006/relationships/webSettings" Target="webSettings.xml"/><Relationship Id="rId9" Type="http://schemas.openxmlformats.org/officeDocument/2006/relationships/hyperlink" Target="http://www.yale.edu/yalecollege/publications/uregs/appendix/cheating.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1257</Words>
  <Characters>7165</Characters>
  <Application>Microsoft Office Word</Application>
  <DocSecurity>4</DocSecurity>
  <Lines>59</Lines>
  <Paragraphs>16</Paragraphs>
  <ScaleCrop>false</ScaleCrop>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Joseph</dc:creator>
  <cp:keywords/>
  <dc:description/>
  <cp:lastModifiedBy>Wilcox, Kelly</cp:lastModifiedBy>
  <cp:revision>2</cp:revision>
  <dcterms:created xsi:type="dcterms:W3CDTF">2022-04-05T15:48:00Z</dcterms:created>
  <dcterms:modified xsi:type="dcterms:W3CDTF">2022-04-05T15:48:00Z</dcterms:modified>
</cp:coreProperties>
</file>