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100" w14:textId="77777777" w:rsidR="00DC277B" w:rsidRPr="00DC277B" w:rsidRDefault="00FF03FF" w:rsidP="00DC277B">
      <w:pPr>
        <w:pStyle w:val="Heading1"/>
        <w:spacing w:before="43"/>
        <w:ind w:right="965"/>
        <w:rPr>
          <w:rFonts w:cs="Times New Roman"/>
          <w:b w:val="0"/>
          <w:spacing w:val="-1"/>
          <w:sz w:val="24"/>
          <w:szCs w:val="24"/>
        </w:rPr>
      </w:pPr>
      <w:r>
        <w:rPr>
          <w:rFonts w:cs="Times New Roman"/>
          <w:b w:val="0"/>
          <w:spacing w:val="-1"/>
          <w:sz w:val="24"/>
          <w:szCs w:val="24"/>
        </w:rPr>
        <w:t xml:space="preserve">Rev. </w:t>
      </w:r>
      <w:r w:rsidR="00BA39BB">
        <w:rPr>
          <w:rFonts w:cs="Times New Roman"/>
          <w:b w:val="0"/>
          <w:spacing w:val="-1"/>
          <w:sz w:val="24"/>
          <w:szCs w:val="24"/>
        </w:rPr>
        <w:t>2/12/2022</w:t>
      </w:r>
    </w:p>
    <w:p w14:paraId="0C4A7323" w14:textId="77777777" w:rsidR="00DC277B" w:rsidRDefault="00DC277B" w:rsidP="00DC277B">
      <w:pPr>
        <w:pStyle w:val="Heading1"/>
        <w:spacing w:before="43"/>
        <w:ind w:right="965"/>
        <w:rPr>
          <w:rFonts w:cs="Times New Roman"/>
          <w:spacing w:val="-1"/>
          <w:sz w:val="28"/>
          <w:szCs w:val="28"/>
        </w:rPr>
      </w:pPr>
    </w:p>
    <w:p w14:paraId="1F2FB9CB" w14:textId="77777777" w:rsidR="00822802" w:rsidRPr="00822802" w:rsidRDefault="00822802" w:rsidP="00822802">
      <w:pPr>
        <w:pStyle w:val="Heading1"/>
        <w:spacing w:before="43"/>
        <w:ind w:left="432" w:right="965"/>
        <w:jc w:val="center"/>
        <w:rPr>
          <w:rFonts w:cs="Times New Roman"/>
          <w:spacing w:val="21"/>
          <w:sz w:val="28"/>
          <w:szCs w:val="28"/>
        </w:rPr>
      </w:pPr>
      <w:r w:rsidRPr="00822802">
        <w:rPr>
          <w:rFonts w:cs="Times New Roman"/>
          <w:spacing w:val="-1"/>
          <w:sz w:val="28"/>
          <w:szCs w:val="28"/>
        </w:rPr>
        <w:t>Yale</w:t>
      </w:r>
      <w:r w:rsidRPr="00822802">
        <w:rPr>
          <w:rFonts w:cs="Times New Roman"/>
          <w:sz w:val="28"/>
          <w:szCs w:val="28"/>
        </w:rPr>
        <w:t xml:space="preserve"> </w:t>
      </w:r>
      <w:r w:rsidRPr="00822802">
        <w:rPr>
          <w:rFonts w:cs="Times New Roman"/>
          <w:spacing w:val="-1"/>
          <w:sz w:val="28"/>
          <w:szCs w:val="28"/>
        </w:rPr>
        <w:t xml:space="preserve">University </w:t>
      </w:r>
      <w:r w:rsidR="00DC277B">
        <w:rPr>
          <w:rFonts w:cs="Times New Roman"/>
          <w:spacing w:val="-1"/>
          <w:sz w:val="28"/>
          <w:szCs w:val="28"/>
        </w:rPr>
        <w:t>–</w:t>
      </w:r>
      <w:r w:rsidRPr="00822802">
        <w:rPr>
          <w:rFonts w:cs="Times New Roman"/>
          <w:spacing w:val="-1"/>
          <w:sz w:val="28"/>
          <w:szCs w:val="28"/>
        </w:rPr>
        <w:t xml:space="preserve"> E</w:t>
      </w:r>
      <w:r w:rsidR="00DC277B">
        <w:rPr>
          <w:rFonts w:cs="Times New Roman"/>
          <w:spacing w:val="-1"/>
          <w:sz w:val="28"/>
          <w:szCs w:val="28"/>
        </w:rPr>
        <w:t xml:space="preserve">PE </w:t>
      </w:r>
      <w:r w:rsidR="009D0C7C">
        <w:rPr>
          <w:rFonts w:cs="Times New Roman"/>
          <w:spacing w:val="-1"/>
          <w:sz w:val="28"/>
          <w:szCs w:val="28"/>
        </w:rPr>
        <w:t>S</w:t>
      </w:r>
      <w:r w:rsidR="00DC277B">
        <w:rPr>
          <w:rFonts w:cs="Times New Roman"/>
          <w:spacing w:val="-1"/>
          <w:sz w:val="28"/>
          <w:szCs w:val="28"/>
        </w:rPr>
        <w:t>421</w:t>
      </w:r>
      <w:r w:rsidR="009D0C7C">
        <w:rPr>
          <w:rFonts w:cs="Times New Roman"/>
          <w:spacing w:val="-1"/>
          <w:sz w:val="28"/>
          <w:szCs w:val="28"/>
        </w:rPr>
        <w:t xml:space="preserve"> 01 (SA21</w:t>
      </w:r>
      <w:proofErr w:type="gramStart"/>
      <w:r w:rsidR="009D0C7C">
        <w:rPr>
          <w:rFonts w:cs="Times New Roman"/>
          <w:spacing w:val="-1"/>
          <w:sz w:val="28"/>
          <w:szCs w:val="28"/>
        </w:rPr>
        <w:t xml:space="preserve">) </w:t>
      </w:r>
      <w:r w:rsidR="00DC277B">
        <w:rPr>
          <w:rFonts w:cs="Times New Roman"/>
          <w:spacing w:val="-1"/>
          <w:sz w:val="28"/>
          <w:szCs w:val="28"/>
        </w:rPr>
        <w:t xml:space="preserve"> </w:t>
      </w:r>
      <w:r w:rsidR="008A16DC">
        <w:rPr>
          <w:rFonts w:cs="Times New Roman"/>
          <w:spacing w:val="-1"/>
          <w:sz w:val="28"/>
          <w:szCs w:val="28"/>
        </w:rPr>
        <w:t>–</w:t>
      </w:r>
      <w:proofErr w:type="gramEnd"/>
      <w:r w:rsidR="008A16DC">
        <w:rPr>
          <w:rFonts w:cs="Times New Roman"/>
          <w:spacing w:val="-1"/>
          <w:sz w:val="28"/>
          <w:szCs w:val="28"/>
        </w:rPr>
        <w:t xml:space="preserve"> </w:t>
      </w:r>
      <w:r w:rsidR="00C02C2A">
        <w:rPr>
          <w:rFonts w:cs="Times New Roman"/>
          <w:spacing w:val="-1"/>
          <w:sz w:val="28"/>
          <w:szCs w:val="28"/>
        </w:rPr>
        <w:t xml:space="preserve">YSS </w:t>
      </w:r>
      <w:r w:rsidR="008A16DC">
        <w:rPr>
          <w:rFonts w:cs="Times New Roman"/>
          <w:spacing w:val="-1"/>
          <w:sz w:val="28"/>
          <w:szCs w:val="28"/>
        </w:rPr>
        <w:t>202</w:t>
      </w:r>
      <w:r w:rsidR="00BA39BB">
        <w:rPr>
          <w:rFonts w:cs="Times New Roman"/>
          <w:spacing w:val="-1"/>
          <w:sz w:val="28"/>
          <w:szCs w:val="28"/>
        </w:rPr>
        <w:t>2</w:t>
      </w:r>
      <w:r w:rsidRPr="00822802">
        <w:rPr>
          <w:rFonts w:cs="Times New Roman"/>
          <w:spacing w:val="21"/>
          <w:sz w:val="28"/>
          <w:szCs w:val="28"/>
        </w:rPr>
        <w:t xml:space="preserve"> </w:t>
      </w:r>
    </w:p>
    <w:p w14:paraId="04F75D71" w14:textId="77777777" w:rsidR="00822802" w:rsidRDefault="00822802" w:rsidP="00150363">
      <w:pPr>
        <w:pStyle w:val="Heading1"/>
        <w:spacing w:before="43"/>
        <w:ind w:left="941" w:right="969"/>
        <w:jc w:val="center"/>
        <w:rPr>
          <w:spacing w:val="-1"/>
        </w:rPr>
      </w:pPr>
    </w:p>
    <w:p w14:paraId="20C87079" w14:textId="77777777" w:rsidR="00150363" w:rsidRPr="00006771" w:rsidRDefault="003D2E02" w:rsidP="00150363">
      <w:pPr>
        <w:pStyle w:val="Heading1"/>
        <w:spacing w:before="43"/>
        <w:ind w:left="941" w:right="969"/>
        <w:jc w:val="center"/>
        <w:rPr>
          <w:i/>
          <w:spacing w:val="-1"/>
          <w:sz w:val="28"/>
          <w:szCs w:val="28"/>
        </w:rPr>
      </w:pPr>
      <w:r w:rsidRPr="00006771">
        <w:rPr>
          <w:i/>
          <w:spacing w:val="-1"/>
          <w:sz w:val="28"/>
          <w:szCs w:val="28"/>
        </w:rPr>
        <w:t>Ethics</w:t>
      </w:r>
      <w:r w:rsidRPr="00006771">
        <w:rPr>
          <w:i/>
          <w:spacing w:val="-2"/>
          <w:sz w:val="28"/>
          <w:szCs w:val="28"/>
        </w:rPr>
        <w:t xml:space="preserve"> </w:t>
      </w:r>
      <w:r w:rsidRPr="00006771">
        <w:rPr>
          <w:i/>
          <w:sz w:val="28"/>
          <w:szCs w:val="28"/>
        </w:rPr>
        <w:t xml:space="preserve">and </w:t>
      </w:r>
      <w:r w:rsidRPr="00006771">
        <w:rPr>
          <w:i/>
          <w:spacing w:val="-1"/>
          <w:sz w:val="28"/>
          <w:szCs w:val="28"/>
        </w:rPr>
        <w:t>the</w:t>
      </w:r>
      <w:r w:rsidRPr="00006771">
        <w:rPr>
          <w:i/>
          <w:sz w:val="28"/>
          <w:szCs w:val="28"/>
        </w:rPr>
        <w:t xml:space="preserve"> </w:t>
      </w:r>
      <w:r w:rsidRPr="00006771">
        <w:rPr>
          <w:i/>
          <w:spacing w:val="-1"/>
          <w:sz w:val="28"/>
          <w:szCs w:val="28"/>
        </w:rPr>
        <w:t>Law:</w:t>
      </w:r>
      <w:r w:rsidRPr="00006771">
        <w:rPr>
          <w:i/>
          <w:sz w:val="28"/>
          <w:szCs w:val="28"/>
        </w:rPr>
        <w:t xml:space="preserve"> </w:t>
      </w:r>
      <w:r w:rsidRPr="00006771">
        <w:rPr>
          <w:i/>
          <w:spacing w:val="-1"/>
          <w:sz w:val="28"/>
          <w:szCs w:val="28"/>
        </w:rPr>
        <w:t>Death</w:t>
      </w:r>
      <w:r w:rsidRPr="00006771">
        <w:rPr>
          <w:i/>
          <w:sz w:val="28"/>
          <w:szCs w:val="28"/>
        </w:rPr>
        <w:t xml:space="preserve"> </w:t>
      </w:r>
      <w:r w:rsidRPr="00006771">
        <w:rPr>
          <w:i/>
          <w:spacing w:val="-2"/>
          <w:sz w:val="28"/>
          <w:szCs w:val="28"/>
        </w:rPr>
        <w:t>Penalt</w:t>
      </w:r>
      <w:r w:rsidR="00351EC3">
        <w:rPr>
          <w:i/>
          <w:spacing w:val="-2"/>
          <w:sz w:val="28"/>
          <w:szCs w:val="28"/>
        </w:rPr>
        <w:t xml:space="preserve">y, </w:t>
      </w:r>
      <w:r w:rsidRPr="00006771">
        <w:rPr>
          <w:i/>
          <w:sz w:val="28"/>
          <w:szCs w:val="28"/>
        </w:rPr>
        <w:t>Wrongful</w:t>
      </w:r>
      <w:r w:rsidRPr="00006771">
        <w:rPr>
          <w:i/>
          <w:spacing w:val="-8"/>
          <w:sz w:val="28"/>
          <w:szCs w:val="28"/>
        </w:rPr>
        <w:t xml:space="preserve"> </w:t>
      </w:r>
      <w:r w:rsidRPr="00006771">
        <w:rPr>
          <w:i/>
          <w:spacing w:val="-1"/>
          <w:sz w:val="28"/>
          <w:szCs w:val="28"/>
        </w:rPr>
        <w:t>Convictions</w:t>
      </w:r>
      <w:r w:rsidR="009D0C7C">
        <w:rPr>
          <w:i/>
          <w:spacing w:val="-2"/>
          <w:sz w:val="28"/>
          <w:szCs w:val="28"/>
        </w:rPr>
        <w:t xml:space="preserve"> </w:t>
      </w:r>
      <w:r w:rsidRPr="00006771">
        <w:rPr>
          <w:i/>
          <w:sz w:val="28"/>
          <w:szCs w:val="28"/>
        </w:rPr>
        <w:t xml:space="preserve">and </w:t>
      </w:r>
      <w:r w:rsidRPr="00006771">
        <w:rPr>
          <w:i/>
          <w:spacing w:val="-1"/>
          <w:sz w:val="28"/>
          <w:szCs w:val="28"/>
        </w:rPr>
        <w:t>Best</w:t>
      </w:r>
      <w:r w:rsidRPr="00006771">
        <w:rPr>
          <w:i/>
          <w:spacing w:val="-2"/>
          <w:sz w:val="28"/>
          <w:szCs w:val="28"/>
        </w:rPr>
        <w:t xml:space="preserve"> </w:t>
      </w:r>
      <w:r w:rsidRPr="00006771">
        <w:rPr>
          <w:i/>
          <w:spacing w:val="-1"/>
          <w:sz w:val="28"/>
          <w:szCs w:val="28"/>
        </w:rPr>
        <w:t>Practices</w:t>
      </w:r>
      <w:r w:rsidR="009D0C7C">
        <w:rPr>
          <w:i/>
          <w:spacing w:val="-1"/>
          <w:sz w:val="28"/>
          <w:szCs w:val="28"/>
        </w:rPr>
        <w:t xml:space="preserve"> in Criminal Justice</w:t>
      </w:r>
    </w:p>
    <w:p w14:paraId="448FA32E" w14:textId="77777777" w:rsidR="00150363" w:rsidRPr="00006771" w:rsidRDefault="00150363" w:rsidP="00150363">
      <w:pPr>
        <w:pStyle w:val="Heading1"/>
        <w:spacing w:before="43"/>
        <w:ind w:left="941" w:right="969"/>
        <w:jc w:val="center"/>
        <w:rPr>
          <w:spacing w:val="-1"/>
          <w:sz w:val="28"/>
          <w:szCs w:val="28"/>
        </w:rPr>
      </w:pPr>
    </w:p>
    <w:p w14:paraId="5573F1A7" w14:textId="77777777" w:rsidR="00FF03FF" w:rsidRDefault="003D2E02" w:rsidP="00FF03FF">
      <w:pPr>
        <w:pStyle w:val="BodyText"/>
        <w:tabs>
          <w:tab w:val="left" w:pos="3647"/>
        </w:tabs>
        <w:spacing w:before="9"/>
        <w:ind w:left="100" w:right="1653"/>
        <w:rPr>
          <w:spacing w:val="-2"/>
        </w:rPr>
      </w:pPr>
      <w:r>
        <w:rPr>
          <w:spacing w:val="-1"/>
        </w:rPr>
        <w:t>Karen</w:t>
      </w:r>
      <w:r>
        <w:t xml:space="preserve"> </w:t>
      </w:r>
      <w:r>
        <w:rPr>
          <w:spacing w:val="-2"/>
        </w:rPr>
        <w:t>A.</w:t>
      </w:r>
      <w:r>
        <w:t xml:space="preserve"> Goodrow</w:t>
      </w:r>
      <w:r>
        <w:tab/>
        <w:t>Office</w:t>
      </w:r>
      <w:r>
        <w:rPr>
          <w:spacing w:val="-1"/>
        </w:rPr>
        <w:t xml:space="preserve"> </w:t>
      </w:r>
      <w:r>
        <w:t>Hours:</w:t>
      </w:r>
      <w:r>
        <w:rPr>
          <w:spacing w:val="-3"/>
        </w:rPr>
        <w:t xml:space="preserve"> </w:t>
      </w:r>
      <w:r>
        <w:t>by</w:t>
      </w:r>
      <w:r>
        <w:rPr>
          <w:spacing w:val="-10"/>
        </w:rPr>
        <w:t xml:space="preserve"> </w:t>
      </w:r>
      <w:r>
        <w:t>arrangement</w:t>
      </w:r>
      <w:r>
        <w:rPr>
          <w:spacing w:val="24"/>
        </w:rPr>
        <w:t xml:space="preserve"> </w:t>
      </w:r>
      <w:r>
        <w:rPr>
          <w:spacing w:val="-1"/>
        </w:rPr>
        <w:t>Telephone:</w:t>
      </w:r>
      <w:r>
        <w:rPr>
          <w:spacing w:val="-2"/>
        </w:rPr>
        <w:t xml:space="preserve"> </w:t>
      </w:r>
      <w:r>
        <w:rPr>
          <w:color w:val="0000EE"/>
        </w:rPr>
        <w:t>860.304.1300</w:t>
      </w:r>
      <w:r>
        <w:rPr>
          <w:color w:val="0000EE"/>
        </w:rPr>
        <w:tab/>
      </w:r>
      <w:r>
        <w:rPr>
          <w:spacing w:val="-1"/>
        </w:rPr>
        <w:t>E-mail:</w:t>
      </w:r>
      <w:r w:rsidR="00FF03FF">
        <w:rPr>
          <w:spacing w:val="-2"/>
        </w:rPr>
        <w:t xml:space="preserve"> </w:t>
      </w:r>
      <w:hyperlink r:id="rId7" w:history="1">
        <w:r w:rsidR="00FF03FF" w:rsidRPr="00275827">
          <w:rPr>
            <w:rStyle w:val="Hyperlink"/>
            <w:spacing w:val="-2"/>
          </w:rPr>
          <w:t>karen.goodrow@yale.edu</w:t>
        </w:r>
      </w:hyperlink>
    </w:p>
    <w:p w14:paraId="5C0A7A9E" w14:textId="77777777" w:rsidR="00064824" w:rsidRDefault="00064824">
      <w:pPr>
        <w:spacing w:before="2"/>
        <w:rPr>
          <w:rFonts w:ascii="Times New Roman" w:eastAsia="Times New Roman" w:hAnsi="Times New Roman" w:cs="Times New Roman"/>
          <w:sz w:val="26"/>
          <w:szCs w:val="26"/>
        </w:rPr>
      </w:pPr>
    </w:p>
    <w:p w14:paraId="190EEF45" w14:textId="77777777" w:rsidR="00064824" w:rsidRDefault="003D2E02">
      <w:pPr>
        <w:pStyle w:val="Heading1"/>
        <w:rPr>
          <w:b w:val="0"/>
          <w:bCs w:val="0"/>
        </w:rPr>
      </w:pPr>
      <w:r>
        <w:rPr>
          <w:spacing w:val="-1"/>
        </w:rPr>
        <w:t>Course</w:t>
      </w:r>
      <w:r>
        <w:t xml:space="preserve"> </w:t>
      </w:r>
      <w:r>
        <w:rPr>
          <w:spacing w:val="-1"/>
        </w:rPr>
        <w:t>Description:</w:t>
      </w:r>
    </w:p>
    <w:p w14:paraId="6CFDE4CF" w14:textId="77777777" w:rsidR="00064824" w:rsidRDefault="00064824">
      <w:pPr>
        <w:spacing w:before="9"/>
        <w:rPr>
          <w:rFonts w:ascii="Times New Roman" w:eastAsia="Times New Roman" w:hAnsi="Times New Roman" w:cs="Times New Roman"/>
          <w:b/>
          <w:bCs/>
          <w:sz w:val="25"/>
          <w:szCs w:val="25"/>
        </w:rPr>
      </w:pPr>
    </w:p>
    <w:p w14:paraId="633FC29F" w14:textId="77777777" w:rsidR="00F553C7" w:rsidRDefault="003D2E02">
      <w:pPr>
        <w:pStyle w:val="BodyText"/>
        <w:spacing w:before="0"/>
        <w:ind w:left="100" w:right="147" w:firstLine="720"/>
        <w:rPr>
          <w:spacing w:val="-3"/>
        </w:rPr>
      </w:pPr>
      <w:r>
        <w:rPr>
          <w:spacing w:val="-2"/>
        </w:rPr>
        <w:t>This</w:t>
      </w:r>
      <w:r>
        <w:rPr>
          <w:spacing w:val="3"/>
        </w:rPr>
        <w:t xml:space="preserve"> </w:t>
      </w:r>
      <w:r>
        <w:rPr>
          <w:spacing w:val="-1"/>
        </w:rPr>
        <w:t>course</w:t>
      </w:r>
      <w:r>
        <w:t xml:space="preserve"> will</w:t>
      </w:r>
      <w:r>
        <w:rPr>
          <w:spacing w:val="-3"/>
        </w:rPr>
        <w:t xml:space="preserve"> </w:t>
      </w:r>
      <w:r w:rsidR="00D2176B">
        <w:rPr>
          <w:spacing w:val="-3"/>
        </w:rPr>
        <w:t xml:space="preserve">examine </w:t>
      </w:r>
      <w:r w:rsidR="00AB34B4">
        <w:rPr>
          <w:spacing w:val="-3"/>
        </w:rPr>
        <w:t>constitutional principles of due process and fair trial, and how bias</w:t>
      </w:r>
      <w:r w:rsidR="00D2176B">
        <w:rPr>
          <w:spacing w:val="-3"/>
        </w:rPr>
        <w:t xml:space="preserve"> influence</w:t>
      </w:r>
      <w:r w:rsidR="00AB34B4">
        <w:rPr>
          <w:spacing w:val="-3"/>
        </w:rPr>
        <w:t>s</w:t>
      </w:r>
      <w:r w:rsidR="00D2176B">
        <w:rPr>
          <w:spacing w:val="-3"/>
        </w:rPr>
        <w:t xml:space="preserve"> the criminal justice system, focusing on wrong</w:t>
      </w:r>
      <w:r w:rsidR="00F553C7">
        <w:rPr>
          <w:spacing w:val="-3"/>
        </w:rPr>
        <w:t>ful convictions and administration of the death penalty.  The course will emphasize understanding the role of potential bias at various levels</w:t>
      </w:r>
      <w:r w:rsidR="00AB34B4">
        <w:rPr>
          <w:spacing w:val="-3"/>
        </w:rPr>
        <w:t>,</w:t>
      </w:r>
      <w:r w:rsidR="00F553C7">
        <w:rPr>
          <w:spacing w:val="-3"/>
        </w:rPr>
        <w:t xml:space="preserve"> and the competing interest of </w:t>
      </w:r>
      <w:r w:rsidR="00AB34B4">
        <w:rPr>
          <w:spacing w:val="-3"/>
        </w:rPr>
        <w:t xml:space="preserve">finality of judgments and </w:t>
      </w:r>
      <w:r w:rsidR="00F553C7">
        <w:rPr>
          <w:spacing w:val="-3"/>
        </w:rPr>
        <w:t>pr</w:t>
      </w:r>
      <w:r w:rsidR="00AB34B4">
        <w:rPr>
          <w:spacing w:val="-3"/>
        </w:rPr>
        <w:t xml:space="preserve">otecting </w:t>
      </w:r>
      <w:r w:rsidR="00F553C7">
        <w:rPr>
          <w:spacing w:val="-3"/>
        </w:rPr>
        <w:t xml:space="preserve">due process, and the innocent. Topics will include the efficacy of the death penalty, actual innocence, gender/race/economic bias and its effects on the justice system, as well as best practices for improving our sense of justice. The course will also explore the varying roles of the prosecution and defense in criminal </w:t>
      </w:r>
      <w:r w:rsidR="00DF2A89">
        <w:rPr>
          <w:spacing w:val="-3"/>
        </w:rPr>
        <w:t>cases</w:t>
      </w:r>
      <w:r w:rsidR="00F553C7">
        <w:rPr>
          <w:spacing w:val="-3"/>
        </w:rPr>
        <w:t>, including analysis of ineffective assistance of counsel claims.</w:t>
      </w:r>
    </w:p>
    <w:p w14:paraId="201A3D7B" w14:textId="77777777" w:rsidR="00064824" w:rsidRDefault="003D2E02">
      <w:pPr>
        <w:pStyle w:val="BodyText"/>
        <w:spacing w:before="0"/>
        <w:ind w:left="100" w:right="147" w:firstLine="720"/>
      </w:pPr>
      <w:r>
        <w:rPr>
          <w:spacing w:val="3"/>
        </w:rPr>
        <w:t>By</w:t>
      </w:r>
      <w:r>
        <w:rPr>
          <w:spacing w:val="-10"/>
        </w:rPr>
        <w:t xml:space="preserve"> </w:t>
      </w:r>
      <w:r>
        <w:rPr>
          <w:spacing w:val="-1"/>
        </w:rPr>
        <w:t>the</w:t>
      </w:r>
      <w:r>
        <w:t xml:space="preserve"> </w:t>
      </w:r>
      <w:r>
        <w:rPr>
          <w:spacing w:val="-1"/>
        </w:rPr>
        <w:t>end</w:t>
      </w:r>
      <w:r>
        <w:t xml:space="preserve"> </w:t>
      </w:r>
      <w:r>
        <w:rPr>
          <w:spacing w:val="2"/>
        </w:rPr>
        <w:t>of</w:t>
      </w:r>
      <w:r>
        <w:rPr>
          <w:spacing w:val="-1"/>
        </w:rPr>
        <w:t xml:space="preserve"> the</w:t>
      </w:r>
      <w:r>
        <w:t xml:space="preserve"> </w:t>
      </w:r>
      <w:r>
        <w:rPr>
          <w:spacing w:val="-1"/>
        </w:rPr>
        <w:t>course,</w:t>
      </w:r>
      <w:r>
        <w:t xml:space="preserve"> </w:t>
      </w:r>
      <w:r>
        <w:rPr>
          <w:spacing w:val="-1"/>
        </w:rPr>
        <w:t>students</w:t>
      </w:r>
      <w:r>
        <w:rPr>
          <w:spacing w:val="-2"/>
        </w:rPr>
        <w:t xml:space="preserve"> </w:t>
      </w:r>
      <w:r>
        <w:t>will</w:t>
      </w:r>
      <w:r>
        <w:rPr>
          <w:spacing w:val="-3"/>
        </w:rPr>
        <w:t xml:space="preserve"> </w:t>
      </w:r>
      <w:r>
        <w:t xml:space="preserve">be able </w:t>
      </w:r>
      <w:r>
        <w:rPr>
          <w:spacing w:val="-2"/>
        </w:rPr>
        <w:t>to</w:t>
      </w:r>
      <w:r>
        <w:rPr>
          <w:spacing w:val="4"/>
        </w:rPr>
        <w:t xml:space="preserve"> </w:t>
      </w:r>
      <w:r w:rsidR="009A2F7B">
        <w:rPr>
          <w:spacing w:val="4"/>
        </w:rPr>
        <w:t xml:space="preserve">recognize the factors which contribute to the denial of due process and fair trial, and to </w:t>
      </w:r>
      <w:r>
        <w:rPr>
          <w:spacing w:val="-1"/>
        </w:rPr>
        <w:t>recognize</w:t>
      </w:r>
      <w:r>
        <w:rPr>
          <w:spacing w:val="3"/>
        </w:rPr>
        <w:t xml:space="preserve"> </w:t>
      </w:r>
      <w:r>
        <w:rPr>
          <w:spacing w:val="-1"/>
        </w:rPr>
        <w:t>the</w:t>
      </w:r>
      <w:r>
        <w:t xml:space="preserve"> </w:t>
      </w:r>
      <w:r>
        <w:rPr>
          <w:spacing w:val="-2"/>
        </w:rPr>
        <w:t>role</w:t>
      </w:r>
      <w:r>
        <w:rPr>
          <w:spacing w:val="4"/>
        </w:rPr>
        <w:t xml:space="preserve"> </w:t>
      </w:r>
      <w:r w:rsidR="00AB34B4">
        <w:rPr>
          <w:spacing w:val="-1"/>
        </w:rPr>
        <w:t>bias</w:t>
      </w:r>
      <w:r>
        <w:rPr>
          <w:spacing w:val="47"/>
        </w:rPr>
        <w:t xml:space="preserve"> </w:t>
      </w:r>
      <w:r>
        <w:rPr>
          <w:spacing w:val="-1"/>
        </w:rPr>
        <w:t>plays</w:t>
      </w:r>
      <w:r>
        <w:rPr>
          <w:spacing w:val="-2"/>
        </w:rPr>
        <w:t xml:space="preserve"> in</w:t>
      </w:r>
      <w:r>
        <w:t xml:space="preserve"> </w:t>
      </w:r>
      <w:r>
        <w:rPr>
          <w:spacing w:val="-1"/>
        </w:rPr>
        <w:t>criminal</w:t>
      </w:r>
      <w:r>
        <w:rPr>
          <w:spacing w:val="-3"/>
        </w:rPr>
        <w:t xml:space="preserve"> </w:t>
      </w:r>
      <w:r>
        <w:rPr>
          <w:spacing w:val="-1"/>
        </w:rPr>
        <w:t>prosecutions</w:t>
      </w:r>
      <w:r w:rsidR="009A2F7B">
        <w:rPr>
          <w:spacing w:val="-1"/>
        </w:rPr>
        <w:t xml:space="preserve"> and </w:t>
      </w:r>
      <w:r>
        <w:rPr>
          <w:spacing w:val="-1"/>
        </w:rPr>
        <w:t>wrongful</w:t>
      </w:r>
      <w:r>
        <w:rPr>
          <w:spacing w:val="-3"/>
        </w:rPr>
        <w:t xml:space="preserve"> </w:t>
      </w:r>
      <w:r>
        <w:rPr>
          <w:spacing w:val="-1"/>
        </w:rPr>
        <w:t>convictions.</w:t>
      </w:r>
      <w:r>
        <w:rPr>
          <w:spacing w:val="77"/>
        </w:rPr>
        <w:t xml:space="preserve"> </w:t>
      </w:r>
      <w:r>
        <w:rPr>
          <w:rFonts w:cs="Times New Roman"/>
          <w:spacing w:val="-1"/>
        </w:rPr>
        <w:t>Students</w:t>
      </w:r>
      <w:r>
        <w:rPr>
          <w:rFonts w:cs="Times New Roman"/>
          <w:spacing w:val="-2"/>
        </w:rPr>
        <w:t xml:space="preserve"> </w:t>
      </w:r>
      <w:r>
        <w:rPr>
          <w:rFonts w:cs="Times New Roman"/>
        </w:rPr>
        <w:t>will</w:t>
      </w:r>
      <w:r>
        <w:rPr>
          <w:rFonts w:cs="Times New Roman"/>
          <w:spacing w:val="-3"/>
        </w:rPr>
        <w:t xml:space="preserve"> </w:t>
      </w:r>
      <w:r>
        <w:rPr>
          <w:rFonts w:cs="Times New Roman"/>
          <w:spacing w:val="-1"/>
        </w:rPr>
        <w:t>also</w:t>
      </w:r>
      <w:r>
        <w:rPr>
          <w:rFonts w:cs="Times New Roman"/>
        </w:rPr>
        <w:t xml:space="preserve"> </w:t>
      </w:r>
      <w:r w:rsidR="00FF03FF">
        <w:rPr>
          <w:rFonts w:cs="Times New Roman"/>
          <w:spacing w:val="-1"/>
        </w:rPr>
        <w:t xml:space="preserve">develop </w:t>
      </w:r>
      <w:r>
        <w:rPr>
          <w:rFonts w:cs="Times New Roman"/>
          <w:spacing w:val="-1"/>
        </w:rPr>
        <w:t>an</w:t>
      </w:r>
      <w:r>
        <w:rPr>
          <w:rFonts w:cs="Times New Roman"/>
        </w:rPr>
        <w:t xml:space="preserve"> </w:t>
      </w:r>
      <w:r>
        <w:rPr>
          <w:rFonts w:cs="Times New Roman"/>
          <w:spacing w:val="-1"/>
        </w:rPr>
        <w:t>understanding</w:t>
      </w:r>
      <w:r>
        <w:rPr>
          <w:rFonts w:cs="Times New Roman"/>
        </w:rPr>
        <w:t xml:space="preserve"> of</w:t>
      </w:r>
      <w:r>
        <w:rPr>
          <w:rFonts w:cs="Times New Roman"/>
          <w:spacing w:val="-2"/>
        </w:rPr>
        <w:t xml:space="preserve"> </w:t>
      </w:r>
      <w:r>
        <w:rPr>
          <w:rFonts w:cs="Times New Roman"/>
        </w:rPr>
        <w:t>how</w:t>
      </w:r>
      <w:r>
        <w:rPr>
          <w:rFonts w:cs="Times New Roman"/>
          <w:spacing w:val="6"/>
        </w:rPr>
        <w:t xml:space="preserve"> </w:t>
      </w:r>
      <w:r>
        <w:rPr>
          <w:rFonts w:cs="Times New Roman"/>
          <w:spacing w:val="-1"/>
        </w:rPr>
        <w:t>society’s</w:t>
      </w:r>
      <w:r>
        <w:rPr>
          <w:rFonts w:cs="Times New Roman"/>
          <w:spacing w:val="-2"/>
        </w:rPr>
        <w:t xml:space="preserve"> </w:t>
      </w:r>
      <w:r>
        <w:rPr>
          <w:rFonts w:cs="Times New Roman"/>
          <w:spacing w:val="-1"/>
        </w:rPr>
        <w:t>conflicting</w:t>
      </w:r>
      <w:r>
        <w:rPr>
          <w:rFonts w:cs="Times New Roman"/>
          <w:spacing w:val="4"/>
        </w:rPr>
        <w:t xml:space="preserve"> </w:t>
      </w:r>
      <w:r>
        <w:rPr>
          <w:rFonts w:cs="Times New Roman"/>
          <w:spacing w:val="-1"/>
        </w:rPr>
        <w:t>views</w:t>
      </w:r>
      <w:r>
        <w:rPr>
          <w:rFonts w:cs="Times New Roman"/>
          <w:spacing w:val="-2"/>
        </w:rPr>
        <w:t xml:space="preserve"> </w:t>
      </w:r>
      <w:r>
        <w:rPr>
          <w:rFonts w:cs="Times New Roman"/>
        </w:rPr>
        <w:t xml:space="preserve">on </w:t>
      </w:r>
      <w:r>
        <w:rPr>
          <w:rFonts w:cs="Times New Roman"/>
          <w:spacing w:val="-1"/>
        </w:rPr>
        <w:t>the</w:t>
      </w:r>
      <w:r>
        <w:rPr>
          <w:rFonts w:cs="Times New Roman"/>
          <w:spacing w:val="69"/>
        </w:rPr>
        <w:t xml:space="preserve"> </w:t>
      </w:r>
      <w:r>
        <w:rPr>
          <w:spacing w:val="-1"/>
        </w:rPr>
        <w:t>legitimacy</w:t>
      </w:r>
      <w:r>
        <w:rPr>
          <w:spacing w:val="-10"/>
        </w:rPr>
        <w:t xml:space="preserve"> </w:t>
      </w:r>
      <w:r>
        <w:rPr>
          <w:spacing w:val="2"/>
        </w:rPr>
        <w:t>of</w:t>
      </w:r>
      <w:r>
        <w:rPr>
          <w:spacing w:val="-2"/>
        </w:rPr>
        <w:t xml:space="preserve"> </w:t>
      </w:r>
      <w:r>
        <w:rPr>
          <w:spacing w:val="-1"/>
        </w:rPr>
        <w:t>the</w:t>
      </w:r>
      <w:r>
        <w:t xml:space="preserve"> death </w:t>
      </w:r>
      <w:r>
        <w:rPr>
          <w:spacing w:val="1"/>
        </w:rPr>
        <w:t>penal</w:t>
      </w:r>
      <w:r>
        <w:rPr>
          <w:rFonts w:cs="Times New Roman"/>
          <w:spacing w:val="1"/>
        </w:rPr>
        <w:t>ty</w:t>
      </w:r>
      <w:r>
        <w:rPr>
          <w:rFonts w:cs="Times New Roman"/>
          <w:spacing w:val="-10"/>
        </w:rPr>
        <w:t xml:space="preserve"> </w:t>
      </w:r>
      <w:r>
        <w:rPr>
          <w:rFonts w:cs="Times New Roman"/>
        </w:rPr>
        <w:t>inform</w:t>
      </w:r>
      <w:r>
        <w:rPr>
          <w:rFonts w:cs="Times New Roman"/>
          <w:spacing w:val="-3"/>
        </w:rPr>
        <w:t xml:space="preserve"> </w:t>
      </w:r>
      <w:r>
        <w:rPr>
          <w:rFonts w:cs="Times New Roman"/>
          <w:spacing w:val="-1"/>
        </w:rPr>
        <w:t>the</w:t>
      </w:r>
      <w:r>
        <w:rPr>
          <w:rFonts w:cs="Times New Roman"/>
        </w:rPr>
        <w:t xml:space="preserve"> justice </w:t>
      </w:r>
      <w:r>
        <w:rPr>
          <w:rFonts w:cs="Times New Roman"/>
          <w:spacing w:val="-1"/>
        </w:rPr>
        <w:t>system’s</w:t>
      </w:r>
      <w:r>
        <w:rPr>
          <w:rFonts w:cs="Times New Roman"/>
          <w:spacing w:val="-2"/>
        </w:rPr>
        <w:t xml:space="preserve"> </w:t>
      </w:r>
      <w:r>
        <w:rPr>
          <w:rFonts w:cs="Times New Roman"/>
          <w:spacing w:val="-1"/>
        </w:rPr>
        <w:t>efforts</w:t>
      </w:r>
      <w:r>
        <w:rPr>
          <w:rFonts w:cs="Times New Roman"/>
          <w:spacing w:val="-2"/>
        </w:rPr>
        <w:t xml:space="preserve"> to</w:t>
      </w:r>
      <w:r>
        <w:rPr>
          <w:rFonts w:cs="Times New Roman"/>
        </w:rPr>
        <w:t xml:space="preserve"> </w:t>
      </w:r>
      <w:r>
        <w:rPr>
          <w:rFonts w:cs="Times New Roman"/>
          <w:spacing w:val="-1"/>
        </w:rPr>
        <w:t>establish</w:t>
      </w:r>
      <w:r>
        <w:rPr>
          <w:rFonts w:cs="Times New Roman"/>
        </w:rPr>
        <w:t xml:space="preserve"> best</w:t>
      </w:r>
      <w:r>
        <w:rPr>
          <w:rFonts w:cs="Times New Roman"/>
          <w:spacing w:val="59"/>
        </w:rPr>
        <w:t xml:space="preserve"> </w:t>
      </w:r>
      <w:r>
        <w:rPr>
          <w:spacing w:val="-1"/>
        </w:rPr>
        <w:t>practices</w:t>
      </w:r>
      <w:r>
        <w:rPr>
          <w:spacing w:val="-2"/>
        </w:rPr>
        <w:t xml:space="preserve"> in</w:t>
      </w:r>
      <w:r>
        <w:t xml:space="preserve"> order</w:t>
      </w:r>
      <w:r>
        <w:rPr>
          <w:spacing w:val="-3"/>
        </w:rPr>
        <w:t xml:space="preserve"> </w:t>
      </w:r>
      <w:r>
        <w:rPr>
          <w:spacing w:val="-2"/>
        </w:rPr>
        <w:t>to</w:t>
      </w:r>
      <w:r>
        <w:t xml:space="preserve"> prevent</w:t>
      </w:r>
      <w:r>
        <w:rPr>
          <w:spacing w:val="-3"/>
        </w:rPr>
        <w:t xml:space="preserve"> </w:t>
      </w:r>
      <w:r>
        <w:t>wrongful</w:t>
      </w:r>
      <w:r>
        <w:rPr>
          <w:spacing w:val="-3"/>
        </w:rPr>
        <w:t xml:space="preserve"> </w:t>
      </w:r>
      <w:r>
        <w:rPr>
          <w:spacing w:val="-1"/>
        </w:rPr>
        <w:t>convictions.</w:t>
      </w:r>
    </w:p>
    <w:p w14:paraId="29B56ADB" w14:textId="77777777" w:rsidR="0031409A" w:rsidRPr="0031409A" w:rsidRDefault="003D2E02" w:rsidP="0031409A">
      <w:pPr>
        <w:pStyle w:val="BodyText"/>
        <w:spacing w:before="0" w:line="283" w:lineRule="exact"/>
        <w:ind w:left="100" w:firstLine="620"/>
        <w:rPr>
          <w:i/>
          <w:spacing w:val="-1"/>
        </w:rPr>
      </w:pPr>
      <w:r>
        <w:rPr>
          <w:spacing w:val="-1"/>
        </w:rPr>
        <w:t>Reading</w:t>
      </w:r>
      <w:r w:rsidR="009D0C7C">
        <w:rPr>
          <w:spacing w:val="-1"/>
        </w:rPr>
        <w:t>/reviewing assignments</w:t>
      </w:r>
      <w:r>
        <w:t xml:space="preserve"> and </w:t>
      </w:r>
      <w:r>
        <w:rPr>
          <w:spacing w:val="-2"/>
        </w:rPr>
        <w:t xml:space="preserve">class </w:t>
      </w:r>
      <w:r>
        <w:rPr>
          <w:spacing w:val="-1"/>
        </w:rPr>
        <w:t>preparation</w:t>
      </w:r>
      <w:r>
        <w:t xml:space="preserve"> are </w:t>
      </w:r>
      <w:r>
        <w:rPr>
          <w:spacing w:val="-1"/>
        </w:rPr>
        <w:t>essential</w:t>
      </w:r>
      <w:r>
        <w:rPr>
          <w:spacing w:val="-3"/>
        </w:rPr>
        <w:t xml:space="preserve"> </w:t>
      </w:r>
      <w:r>
        <w:rPr>
          <w:spacing w:val="-2"/>
        </w:rPr>
        <w:t>to</w:t>
      </w:r>
      <w:r>
        <w:t xml:space="preserve"> an</w:t>
      </w:r>
      <w:r>
        <w:rPr>
          <w:spacing w:val="4"/>
        </w:rPr>
        <w:t xml:space="preserve"> </w:t>
      </w:r>
      <w:r>
        <w:rPr>
          <w:spacing w:val="-1"/>
        </w:rPr>
        <w:t>understanding</w:t>
      </w:r>
      <w:r>
        <w:t xml:space="preserve"> of</w:t>
      </w:r>
      <w:r>
        <w:rPr>
          <w:spacing w:val="-2"/>
        </w:rPr>
        <w:t xml:space="preserve"> </w:t>
      </w:r>
      <w:r>
        <w:rPr>
          <w:spacing w:val="-1"/>
        </w:rPr>
        <w:t>the</w:t>
      </w:r>
      <w:r>
        <w:rPr>
          <w:spacing w:val="63"/>
        </w:rPr>
        <w:t xml:space="preserve"> </w:t>
      </w:r>
      <w:r>
        <w:rPr>
          <w:spacing w:val="-1"/>
        </w:rPr>
        <w:t>course</w:t>
      </w:r>
      <w:r>
        <w:t xml:space="preserve"> </w:t>
      </w:r>
      <w:r>
        <w:rPr>
          <w:spacing w:val="-1"/>
        </w:rPr>
        <w:t>objectives.</w:t>
      </w:r>
      <w:r>
        <w:t xml:space="preserve"> Students</w:t>
      </w:r>
      <w:r>
        <w:rPr>
          <w:spacing w:val="-2"/>
        </w:rPr>
        <w:t xml:space="preserve"> </w:t>
      </w:r>
      <w:r>
        <w:rPr>
          <w:spacing w:val="-1"/>
        </w:rPr>
        <w:t>should</w:t>
      </w:r>
      <w:r>
        <w:t xml:space="preserve"> be </w:t>
      </w:r>
      <w:r>
        <w:rPr>
          <w:spacing w:val="-1"/>
        </w:rPr>
        <w:t>prepared</w:t>
      </w:r>
      <w:r>
        <w:rPr>
          <w:spacing w:val="4"/>
        </w:rPr>
        <w:t xml:space="preserve"> </w:t>
      </w:r>
      <w:r>
        <w:rPr>
          <w:spacing w:val="1"/>
        </w:rPr>
        <w:t>for</w:t>
      </w:r>
      <w:r>
        <w:rPr>
          <w:spacing w:val="-2"/>
        </w:rPr>
        <w:t xml:space="preserve"> </w:t>
      </w:r>
      <w:r>
        <w:rPr>
          <w:spacing w:val="-1"/>
        </w:rPr>
        <w:t>engaging</w:t>
      </w:r>
      <w:r>
        <w:t xml:space="preserve"> class</w:t>
      </w:r>
      <w:r>
        <w:rPr>
          <w:spacing w:val="-2"/>
        </w:rPr>
        <w:t xml:space="preserve"> </w:t>
      </w:r>
      <w:r>
        <w:t>discussions,</w:t>
      </w:r>
      <w:r>
        <w:rPr>
          <w:spacing w:val="43"/>
        </w:rPr>
        <w:t xml:space="preserve"> </w:t>
      </w:r>
      <w:r>
        <w:rPr>
          <w:rFonts w:cs="Times New Roman"/>
          <w:spacing w:val="-1"/>
        </w:rPr>
        <w:t>inclusive</w:t>
      </w:r>
      <w:r>
        <w:rPr>
          <w:rFonts w:cs="Times New Roman"/>
        </w:rPr>
        <w:t xml:space="preserve"> of</w:t>
      </w:r>
      <w:r>
        <w:rPr>
          <w:rFonts w:cs="Times New Roman"/>
          <w:spacing w:val="-3"/>
        </w:rPr>
        <w:t xml:space="preserve"> </w:t>
      </w:r>
      <w:r>
        <w:rPr>
          <w:rFonts w:cs="Times New Roman"/>
        </w:rPr>
        <w:t>all</w:t>
      </w:r>
      <w:r>
        <w:rPr>
          <w:rFonts w:cs="Times New Roman"/>
          <w:spacing w:val="-3"/>
        </w:rPr>
        <w:t xml:space="preserve"> </w:t>
      </w:r>
      <w:r>
        <w:rPr>
          <w:rFonts w:cs="Times New Roman"/>
          <w:spacing w:val="-1"/>
        </w:rPr>
        <w:t>points</w:t>
      </w:r>
      <w:r>
        <w:rPr>
          <w:rFonts w:cs="Times New Roman"/>
          <w:spacing w:val="-2"/>
        </w:rPr>
        <w:t xml:space="preserve"> </w:t>
      </w:r>
      <w:r>
        <w:rPr>
          <w:rFonts w:cs="Times New Roman"/>
        </w:rPr>
        <w:t>of</w:t>
      </w:r>
      <w:r>
        <w:rPr>
          <w:rFonts w:cs="Times New Roman"/>
          <w:spacing w:val="3"/>
        </w:rPr>
        <w:t xml:space="preserve"> </w:t>
      </w:r>
      <w:r>
        <w:rPr>
          <w:rFonts w:cs="Times New Roman"/>
          <w:spacing w:val="-1"/>
        </w:rPr>
        <w:t>view.</w:t>
      </w:r>
      <w:r>
        <w:rPr>
          <w:rFonts w:cs="Times New Roman"/>
        </w:rPr>
        <w:t xml:space="preserve"> </w:t>
      </w:r>
      <w:r>
        <w:rPr>
          <w:rFonts w:cs="Times New Roman"/>
          <w:spacing w:val="-2"/>
        </w:rPr>
        <w:t>The</w:t>
      </w:r>
      <w:r>
        <w:rPr>
          <w:rFonts w:cs="Times New Roman"/>
        </w:rPr>
        <w:t xml:space="preserve"> </w:t>
      </w:r>
      <w:r>
        <w:rPr>
          <w:rFonts w:cs="Times New Roman"/>
          <w:spacing w:val="-1"/>
        </w:rPr>
        <w:t>University’s</w:t>
      </w:r>
      <w:r>
        <w:rPr>
          <w:rFonts w:cs="Times New Roman"/>
          <w:spacing w:val="3"/>
        </w:rPr>
        <w:t xml:space="preserve"> </w:t>
      </w:r>
      <w:r>
        <w:rPr>
          <w:rFonts w:cs="Times New Roman"/>
        </w:rPr>
        <w:t>policy</w:t>
      </w:r>
      <w:r>
        <w:rPr>
          <w:rFonts w:cs="Times New Roman"/>
          <w:spacing w:val="-10"/>
        </w:rPr>
        <w:t xml:space="preserve"> </w:t>
      </w:r>
      <w:r>
        <w:rPr>
          <w:rFonts w:cs="Times New Roman"/>
          <w:spacing w:val="-1"/>
        </w:rPr>
        <w:t>prohibiting</w:t>
      </w:r>
      <w:r>
        <w:rPr>
          <w:rFonts w:cs="Times New Roman"/>
        </w:rPr>
        <w:t xml:space="preserve"> plagiarism</w:t>
      </w:r>
      <w:r>
        <w:rPr>
          <w:rFonts w:cs="Times New Roman"/>
          <w:spacing w:val="-3"/>
        </w:rPr>
        <w:t xml:space="preserve"> </w:t>
      </w:r>
      <w:r>
        <w:rPr>
          <w:rFonts w:cs="Times New Roman"/>
        </w:rPr>
        <w:t>shall</w:t>
      </w:r>
      <w:r>
        <w:rPr>
          <w:rFonts w:cs="Times New Roman"/>
          <w:spacing w:val="57"/>
        </w:rPr>
        <w:t xml:space="preserve"> </w:t>
      </w:r>
      <w:r>
        <w:t xml:space="preserve">be </w:t>
      </w:r>
      <w:r>
        <w:rPr>
          <w:spacing w:val="-1"/>
        </w:rPr>
        <w:t>enforced;</w:t>
      </w:r>
      <w:r>
        <w:rPr>
          <w:spacing w:val="2"/>
        </w:rPr>
        <w:t xml:space="preserve"> </w:t>
      </w:r>
      <w:r>
        <w:rPr>
          <w:spacing w:val="-1"/>
        </w:rPr>
        <w:t>students</w:t>
      </w:r>
      <w:r>
        <w:rPr>
          <w:spacing w:val="-2"/>
        </w:rPr>
        <w:t xml:space="preserve"> </w:t>
      </w:r>
      <w:r>
        <w:rPr>
          <w:spacing w:val="-1"/>
        </w:rPr>
        <w:t>are</w:t>
      </w:r>
      <w:r>
        <w:t xml:space="preserve"> expected</w:t>
      </w:r>
      <w:r>
        <w:rPr>
          <w:spacing w:val="4"/>
        </w:rPr>
        <w:t xml:space="preserve"> </w:t>
      </w:r>
      <w:r>
        <w:rPr>
          <w:spacing w:val="-2"/>
        </w:rPr>
        <w:t>to</w:t>
      </w:r>
      <w:r>
        <w:t xml:space="preserve"> work </w:t>
      </w:r>
      <w:r>
        <w:rPr>
          <w:spacing w:val="-1"/>
        </w:rPr>
        <w:t>alone</w:t>
      </w:r>
      <w:r>
        <w:rPr>
          <w:spacing w:val="4"/>
        </w:rPr>
        <w:t xml:space="preserve"> </w:t>
      </w:r>
      <w:r>
        <w:t xml:space="preserve">on </w:t>
      </w:r>
      <w:r>
        <w:rPr>
          <w:spacing w:val="-1"/>
        </w:rPr>
        <w:t>assignments,</w:t>
      </w:r>
      <w:r>
        <w:t xml:space="preserve"> </w:t>
      </w:r>
      <w:r>
        <w:rPr>
          <w:spacing w:val="-1"/>
        </w:rPr>
        <w:t>unless</w:t>
      </w:r>
      <w:r>
        <w:rPr>
          <w:spacing w:val="-2"/>
        </w:rPr>
        <w:t xml:space="preserve"> </w:t>
      </w:r>
      <w:r>
        <w:rPr>
          <w:spacing w:val="-1"/>
        </w:rPr>
        <w:t>otherwise</w:t>
      </w:r>
      <w:r>
        <w:rPr>
          <w:spacing w:val="43"/>
        </w:rPr>
        <w:t xml:space="preserve"> </w:t>
      </w:r>
      <w:r>
        <w:rPr>
          <w:spacing w:val="-1"/>
        </w:rPr>
        <w:t>instructed.</w:t>
      </w:r>
      <w:r>
        <w:rPr>
          <w:spacing w:val="4"/>
        </w:rPr>
        <w:t xml:space="preserve"> </w:t>
      </w:r>
      <w:r w:rsidR="00F553C7">
        <w:rPr>
          <w:spacing w:val="-1"/>
        </w:rPr>
        <w:t>Most</w:t>
      </w:r>
      <w:r>
        <w:rPr>
          <w:spacing w:val="-3"/>
        </w:rPr>
        <w:t xml:space="preserve"> </w:t>
      </w:r>
      <w:r>
        <w:rPr>
          <w:spacing w:val="-1"/>
        </w:rPr>
        <w:t>reading</w:t>
      </w:r>
      <w:r w:rsidR="009D0C7C">
        <w:rPr>
          <w:spacing w:val="-1"/>
        </w:rPr>
        <w:t xml:space="preserve"> and media/video</w:t>
      </w:r>
      <w:r>
        <w:rPr>
          <w:spacing w:val="4"/>
        </w:rPr>
        <w:t xml:space="preserve"> </w:t>
      </w:r>
      <w:r>
        <w:rPr>
          <w:spacing w:val="-1"/>
        </w:rPr>
        <w:t>assignments</w:t>
      </w:r>
      <w:r>
        <w:rPr>
          <w:spacing w:val="-2"/>
        </w:rPr>
        <w:t xml:space="preserve"> </w:t>
      </w:r>
      <w:r>
        <w:rPr>
          <w:spacing w:val="-1"/>
        </w:rPr>
        <w:t>are</w:t>
      </w:r>
      <w:r>
        <w:t xml:space="preserve"> </w:t>
      </w:r>
      <w:r>
        <w:rPr>
          <w:spacing w:val="-1"/>
        </w:rPr>
        <w:t>available</w:t>
      </w:r>
      <w:r>
        <w:rPr>
          <w:spacing w:val="4"/>
        </w:rPr>
        <w:t xml:space="preserve"> </w:t>
      </w:r>
      <w:r>
        <w:rPr>
          <w:spacing w:val="-1"/>
        </w:rPr>
        <w:t>on-line.</w:t>
      </w:r>
      <w:r>
        <w:rPr>
          <w:spacing w:val="4"/>
        </w:rPr>
        <w:t xml:space="preserve"> </w:t>
      </w:r>
    </w:p>
    <w:p w14:paraId="2FD11EDD" w14:textId="77777777" w:rsidR="004B3B84" w:rsidRDefault="00F553C7" w:rsidP="004B3B84">
      <w:pPr>
        <w:pStyle w:val="BodyText"/>
        <w:spacing w:before="0"/>
        <w:ind w:left="100" w:right="164" w:firstLine="720"/>
        <w:rPr>
          <w:spacing w:val="4"/>
        </w:rPr>
      </w:pPr>
      <w:r>
        <w:rPr>
          <w:spacing w:val="4"/>
        </w:rPr>
        <w:t xml:space="preserve">Required written work consists of </w:t>
      </w:r>
      <w:r w:rsidR="00AF092F">
        <w:rPr>
          <w:spacing w:val="4"/>
        </w:rPr>
        <w:t>daily reading/assignment responses (due at the start of each class)</w:t>
      </w:r>
      <w:r w:rsidR="00FF03FF">
        <w:rPr>
          <w:spacing w:val="4"/>
        </w:rPr>
        <w:t>, a mid-term exam</w:t>
      </w:r>
      <w:r>
        <w:rPr>
          <w:spacing w:val="4"/>
        </w:rPr>
        <w:t xml:space="preserve"> due approximately mid-term, and the final exam. </w:t>
      </w:r>
    </w:p>
    <w:p w14:paraId="0499CCD2" w14:textId="77777777" w:rsidR="00F553C7" w:rsidRDefault="00F553C7" w:rsidP="00F553C7">
      <w:pPr>
        <w:pStyle w:val="BodyText"/>
        <w:spacing w:before="0"/>
        <w:ind w:left="100" w:right="164" w:firstLine="720"/>
        <w:rPr>
          <w:rFonts w:cs="Times New Roman"/>
        </w:rPr>
      </w:pPr>
    </w:p>
    <w:p w14:paraId="1B53412C" w14:textId="77777777" w:rsidR="00064824" w:rsidRDefault="003D2E02">
      <w:pPr>
        <w:pStyle w:val="BodyText"/>
        <w:spacing w:before="0"/>
        <w:ind w:left="100"/>
        <w:rPr>
          <w:b/>
        </w:rPr>
      </w:pPr>
      <w:r w:rsidRPr="00E138FA">
        <w:rPr>
          <w:b/>
          <w:spacing w:val="-1"/>
        </w:rPr>
        <w:t>Course</w:t>
      </w:r>
      <w:r w:rsidRPr="00E138FA">
        <w:rPr>
          <w:b/>
        </w:rPr>
        <w:t xml:space="preserve"> </w:t>
      </w:r>
      <w:r w:rsidRPr="00E138FA">
        <w:rPr>
          <w:b/>
          <w:spacing w:val="-1"/>
        </w:rPr>
        <w:t>Requirements</w:t>
      </w:r>
      <w:r w:rsidRPr="00E138FA">
        <w:rPr>
          <w:b/>
          <w:spacing w:val="-2"/>
        </w:rPr>
        <w:t xml:space="preserve"> </w:t>
      </w:r>
      <w:r w:rsidRPr="00E138FA">
        <w:rPr>
          <w:b/>
        </w:rPr>
        <w:t>and Grading:</w:t>
      </w:r>
    </w:p>
    <w:p w14:paraId="63F80741" w14:textId="77777777" w:rsidR="009D08CD" w:rsidRDefault="009D08CD">
      <w:pPr>
        <w:pStyle w:val="BodyText"/>
        <w:spacing w:before="0"/>
        <w:ind w:left="100"/>
        <w:rPr>
          <w:b/>
        </w:rPr>
      </w:pPr>
    </w:p>
    <w:p w14:paraId="3D3B3363" w14:textId="77777777" w:rsidR="009D08CD" w:rsidRPr="009D08CD" w:rsidRDefault="009D08CD">
      <w:pPr>
        <w:pStyle w:val="BodyText"/>
        <w:spacing w:before="0"/>
        <w:ind w:left="100"/>
        <w:rPr>
          <w:b/>
          <w:i/>
          <w:iCs/>
        </w:rPr>
      </w:pPr>
      <w:r>
        <w:rPr>
          <w:b/>
        </w:rPr>
        <w:tab/>
      </w:r>
      <w:r w:rsidRPr="009D08CD">
        <w:rPr>
          <w:b/>
          <w:i/>
          <w:iCs/>
        </w:rPr>
        <w:t>*All written work shall be emailed to Prof. Goodrow in Word format.</w:t>
      </w:r>
    </w:p>
    <w:p w14:paraId="232F3096" w14:textId="77777777" w:rsidR="00E138FA" w:rsidRPr="00E138FA" w:rsidRDefault="00E138FA">
      <w:pPr>
        <w:pStyle w:val="BodyText"/>
        <w:spacing w:before="0"/>
        <w:ind w:left="100"/>
        <w:rPr>
          <w:b/>
        </w:rPr>
      </w:pPr>
    </w:p>
    <w:p w14:paraId="6467B93D" w14:textId="77777777" w:rsidR="00AF092F" w:rsidRPr="00AF092F" w:rsidRDefault="003D2E02" w:rsidP="00AF092F">
      <w:pPr>
        <w:numPr>
          <w:ilvl w:val="0"/>
          <w:numId w:val="2"/>
        </w:numPr>
        <w:tabs>
          <w:tab w:val="left" w:pos="821"/>
        </w:tabs>
        <w:spacing w:line="241" w:lineRule="auto"/>
        <w:ind w:right="349"/>
        <w:rPr>
          <w:rFonts w:ascii="Times New Roman" w:eastAsia="Times New Roman" w:hAnsi="Times New Roman" w:cs="Times New Roman"/>
          <w:b/>
          <w:sz w:val="24"/>
          <w:szCs w:val="24"/>
        </w:rPr>
      </w:pPr>
      <w:r w:rsidRPr="00E138FA">
        <w:rPr>
          <w:rFonts w:ascii="Times New Roman"/>
          <w:b/>
          <w:spacing w:val="-1"/>
          <w:sz w:val="24"/>
        </w:rPr>
        <w:t>Attendance</w:t>
      </w:r>
      <w:r w:rsidRPr="00E138FA">
        <w:rPr>
          <w:rFonts w:ascii="Times New Roman"/>
          <w:b/>
          <w:spacing w:val="-2"/>
          <w:sz w:val="24"/>
        </w:rPr>
        <w:t xml:space="preserve"> </w:t>
      </w:r>
      <w:r w:rsidRPr="00E138FA">
        <w:rPr>
          <w:rFonts w:ascii="Times New Roman"/>
          <w:b/>
          <w:spacing w:val="-1"/>
          <w:sz w:val="24"/>
        </w:rPr>
        <w:t>and</w:t>
      </w:r>
      <w:r w:rsidRPr="00E138FA">
        <w:rPr>
          <w:rFonts w:ascii="Times New Roman"/>
          <w:b/>
          <w:sz w:val="24"/>
        </w:rPr>
        <w:t xml:space="preserve"> </w:t>
      </w:r>
      <w:r w:rsidRPr="00E138FA">
        <w:rPr>
          <w:rFonts w:ascii="Times New Roman"/>
          <w:b/>
          <w:spacing w:val="-1"/>
          <w:sz w:val="24"/>
        </w:rPr>
        <w:t>participation</w:t>
      </w:r>
      <w:r w:rsidR="00E138FA" w:rsidRPr="00E138FA">
        <w:rPr>
          <w:rFonts w:ascii="Times New Roman"/>
          <w:b/>
          <w:spacing w:val="-1"/>
          <w:sz w:val="24"/>
        </w:rPr>
        <w:t xml:space="preserve"> in class</w:t>
      </w:r>
      <w:r w:rsidRPr="00E138FA">
        <w:rPr>
          <w:rFonts w:ascii="Times New Roman"/>
          <w:b/>
          <w:spacing w:val="-2"/>
          <w:sz w:val="24"/>
        </w:rPr>
        <w:t xml:space="preserve"> </w:t>
      </w:r>
      <w:r w:rsidR="00E138FA">
        <w:rPr>
          <w:rFonts w:ascii="Times New Roman"/>
          <w:b/>
          <w:spacing w:val="-2"/>
          <w:sz w:val="24"/>
        </w:rPr>
        <w:t xml:space="preserve">are required and </w:t>
      </w:r>
      <w:r w:rsidR="00236727">
        <w:rPr>
          <w:rFonts w:ascii="Times New Roman"/>
          <w:b/>
          <w:spacing w:val="-2"/>
          <w:sz w:val="24"/>
        </w:rPr>
        <w:t>will consist of</w:t>
      </w:r>
      <w:r w:rsidR="00E138FA">
        <w:rPr>
          <w:rFonts w:ascii="Times New Roman"/>
          <w:b/>
          <w:spacing w:val="-2"/>
          <w:sz w:val="24"/>
        </w:rPr>
        <w:t xml:space="preserve"> </w:t>
      </w:r>
      <w:r w:rsidR="00F553C7">
        <w:rPr>
          <w:rFonts w:ascii="Times New Roman"/>
          <w:b/>
          <w:spacing w:val="-2"/>
          <w:sz w:val="24"/>
        </w:rPr>
        <w:t>20</w:t>
      </w:r>
      <w:r w:rsidRPr="00E138FA">
        <w:rPr>
          <w:rFonts w:ascii="Times New Roman"/>
          <w:b/>
          <w:spacing w:val="1"/>
          <w:sz w:val="24"/>
        </w:rPr>
        <w:t>%</w:t>
      </w:r>
      <w:r w:rsidR="00E138FA" w:rsidRPr="00E138FA">
        <w:rPr>
          <w:rFonts w:ascii="Times New Roman"/>
          <w:b/>
          <w:spacing w:val="1"/>
          <w:sz w:val="24"/>
        </w:rPr>
        <w:t xml:space="preserve"> of the final grade.</w:t>
      </w:r>
      <w:r w:rsidR="00E138FA">
        <w:rPr>
          <w:rFonts w:ascii="Times New Roman"/>
          <w:spacing w:val="1"/>
          <w:sz w:val="24"/>
        </w:rPr>
        <w:t xml:space="preserve">  St</w:t>
      </w:r>
      <w:r>
        <w:rPr>
          <w:rFonts w:ascii="Times New Roman"/>
          <w:spacing w:val="-1"/>
          <w:sz w:val="24"/>
        </w:rPr>
        <w:t>udents</w:t>
      </w:r>
      <w:r>
        <w:rPr>
          <w:rFonts w:ascii="Times New Roman"/>
          <w:spacing w:val="1"/>
          <w:sz w:val="24"/>
        </w:rPr>
        <w:t xml:space="preserve"> </w:t>
      </w:r>
      <w:r>
        <w:rPr>
          <w:rFonts w:ascii="Times New Roman"/>
          <w:sz w:val="24"/>
        </w:rPr>
        <w:t>are</w:t>
      </w:r>
      <w:r>
        <w:rPr>
          <w:rFonts w:ascii="Times New Roman"/>
          <w:spacing w:val="-2"/>
          <w:sz w:val="24"/>
        </w:rPr>
        <w:t xml:space="preserve"> </w:t>
      </w:r>
      <w:r>
        <w:rPr>
          <w:rFonts w:ascii="Times New Roman"/>
          <w:spacing w:val="-1"/>
          <w:sz w:val="24"/>
        </w:rPr>
        <w:t>expected</w:t>
      </w:r>
      <w:r>
        <w:rPr>
          <w:rFonts w:ascii="Times New Roman"/>
          <w:spacing w:val="4"/>
          <w:sz w:val="24"/>
        </w:rPr>
        <w:t xml:space="preserve"> </w:t>
      </w:r>
      <w:r>
        <w:rPr>
          <w:rFonts w:ascii="Times New Roman"/>
          <w:spacing w:val="1"/>
          <w:sz w:val="24"/>
        </w:rPr>
        <w:t>to</w:t>
      </w:r>
      <w:r>
        <w:rPr>
          <w:rFonts w:ascii="Times New Roman"/>
          <w:spacing w:val="-6"/>
          <w:sz w:val="24"/>
        </w:rPr>
        <w:t xml:space="preserve"> </w:t>
      </w:r>
      <w:r>
        <w:rPr>
          <w:rFonts w:ascii="Times New Roman"/>
          <w:spacing w:val="-1"/>
          <w:sz w:val="24"/>
        </w:rPr>
        <w:t>read</w:t>
      </w:r>
      <w:r w:rsidR="009D0C7C">
        <w:rPr>
          <w:rFonts w:ascii="Times New Roman"/>
          <w:spacing w:val="4"/>
          <w:sz w:val="24"/>
        </w:rPr>
        <w:t xml:space="preserve">/review </w:t>
      </w:r>
      <w:r>
        <w:rPr>
          <w:rFonts w:ascii="Times New Roman"/>
          <w:spacing w:val="-1"/>
          <w:sz w:val="24"/>
        </w:rPr>
        <w:t>the</w:t>
      </w:r>
      <w:r>
        <w:rPr>
          <w:rFonts w:ascii="Times New Roman"/>
          <w:spacing w:val="-2"/>
          <w:sz w:val="24"/>
        </w:rPr>
        <w:t xml:space="preserve"> </w:t>
      </w:r>
      <w:r>
        <w:rPr>
          <w:rFonts w:ascii="Times New Roman"/>
          <w:spacing w:val="-1"/>
          <w:sz w:val="24"/>
        </w:rPr>
        <w:t>assignments</w:t>
      </w:r>
      <w:r>
        <w:rPr>
          <w:rFonts w:ascii="Times New Roman"/>
          <w:spacing w:val="56"/>
          <w:sz w:val="24"/>
        </w:rPr>
        <w:t xml:space="preserve"> </w:t>
      </w:r>
      <w:r>
        <w:rPr>
          <w:rFonts w:ascii="Times New Roman"/>
          <w:spacing w:val="-2"/>
          <w:sz w:val="24"/>
        </w:rPr>
        <w:t>prior</w:t>
      </w:r>
      <w:r>
        <w:rPr>
          <w:rFonts w:ascii="Times New Roman"/>
          <w:spacing w:val="4"/>
          <w:sz w:val="24"/>
        </w:rPr>
        <w:t xml:space="preserve"> </w:t>
      </w:r>
      <w:r>
        <w:rPr>
          <w:rFonts w:ascii="Times New Roman"/>
          <w:spacing w:val="1"/>
          <w:sz w:val="24"/>
        </w:rPr>
        <w:lastRenderedPageBreak/>
        <w:t>to</w:t>
      </w:r>
      <w:r>
        <w:rPr>
          <w:rFonts w:ascii="Times New Roman"/>
          <w:spacing w:val="-6"/>
          <w:sz w:val="24"/>
        </w:rPr>
        <w:t xml:space="preserve"> </w:t>
      </w:r>
      <w:r>
        <w:rPr>
          <w:rFonts w:ascii="Times New Roman"/>
          <w:sz w:val="24"/>
        </w:rPr>
        <w:t xml:space="preserve">class, </w:t>
      </w:r>
      <w:r>
        <w:rPr>
          <w:rFonts w:ascii="Times New Roman"/>
          <w:spacing w:val="-1"/>
          <w:sz w:val="24"/>
        </w:rPr>
        <w:t>to attend</w:t>
      </w:r>
      <w:r>
        <w:rPr>
          <w:rFonts w:ascii="Times New Roman"/>
          <w:sz w:val="24"/>
        </w:rPr>
        <w:t xml:space="preserve"> class</w:t>
      </w:r>
      <w:r>
        <w:rPr>
          <w:rFonts w:ascii="Times New Roman"/>
          <w:spacing w:val="1"/>
          <w:sz w:val="24"/>
        </w:rPr>
        <w:t xml:space="preserve"> </w:t>
      </w:r>
      <w:r>
        <w:rPr>
          <w:rFonts w:ascii="Times New Roman"/>
          <w:spacing w:val="-3"/>
          <w:sz w:val="24"/>
        </w:rPr>
        <w:t>and</w:t>
      </w:r>
      <w:r>
        <w:rPr>
          <w:rFonts w:ascii="Times New Roman"/>
          <w:spacing w:val="4"/>
          <w:sz w:val="24"/>
        </w:rPr>
        <w:t xml:space="preserve"> </w:t>
      </w:r>
      <w:r>
        <w:rPr>
          <w:rFonts w:ascii="Times New Roman"/>
          <w:spacing w:val="1"/>
          <w:sz w:val="24"/>
        </w:rPr>
        <w:t>to</w:t>
      </w:r>
      <w:r>
        <w:rPr>
          <w:rFonts w:ascii="Times New Roman"/>
          <w:spacing w:val="-6"/>
          <w:sz w:val="24"/>
        </w:rPr>
        <w:t xml:space="preserve"> </w:t>
      </w:r>
      <w:r>
        <w:rPr>
          <w:rFonts w:ascii="Times New Roman"/>
          <w:spacing w:val="-1"/>
          <w:sz w:val="24"/>
        </w:rPr>
        <w:t>participate</w:t>
      </w:r>
      <w:r>
        <w:rPr>
          <w:rFonts w:ascii="Times New Roman"/>
          <w:spacing w:val="3"/>
          <w:sz w:val="24"/>
        </w:rPr>
        <w:t xml:space="preserve"> </w:t>
      </w:r>
      <w:r>
        <w:rPr>
          <w:rFonts w:ascii="Times New Roman"/>
          <w:spacing w:val="-1"/>
          <w:sz w:val="24"/>
        </w:rPr>
        <w:t xml:space="preserve">in </w:t>
      </w:r>
      <w:r>
        <w:rPr>
          <w:rFonts w:ascii="Times New Roman"/>
          <w:sz w:val="24"/>
        </w:rPr>
        <w:t>class</w:t>
      </w:r>
      <w:r>
        <w:rPr>
          <w:rFonts w:ascii="Times New Roman"/>
          <w:spacing w:val="9"/>
          <w:sz w:val="24"/>
        </w:rPr>
        <w:t xml:space="preserve"> </w:t>
      </w:r>
      <w:r>
        <w:rPr>
          <w:rFonts w:ascii="Times New Roman"/>
          <w:spacing w:val="-2"/>
          <w:sz w:val="24"/>
        </w:rPr>
        <w:t>discussions.</w:t>
      </w:r>
      <w:r w:rsidR="00E138FA">
        <w:rPr>
          <w:rFonts w:ascii="Times New Roman"/>
          <w:spacing w:val="-2"/>
          <w:sz w:val="24"/>
        </w:rPr>
        <w:t xml:space="preserve">  </w:t>
      </w:r>
      <w:r w:rsidR="00AF092F" w:rsidRPr="00AF092F">
        <w:rPr>
          <w:rFonts w:ascii="Times New Roman"/>
          <w:spacing w:val="-2"/>
          <w:sz w:val="24"/>
        </w:rPr>
        <w:t>With the exception of an emergency, students must seek permission to be absent from class. Unexcused absences from class will result in a decrease in the final grade by one full letter grade. Due to COVID restrictions, this course will be taught remotely.</w:t>
      </w:r>
    </w:p>
    <w:p w14:paraId="7A3A55B0" w14:textId="77777777" w:rsidR="00064824" w:rsidRPr="00AF092F" w:rsidRDefault="00AF092F" w:rsidP="00AF092F">
      <w:pPr>
        <w:numPr>
          <w:ilvl w:val="0"/>
          <w:numId w:val="2"/>
        </w:numPr>
        <w:tabs>
          <w:tab w:val="left" w:pos="821"/>
        </w:tabs>
        <w:spacing w:line="241" w:lineRule="auto"/>
        <w:ind w:right="349"/>
        <w:rPr>
          <w:rFonts w:ascii="Times New Roman" w:eastAsia="Times New Roman" w:hAnsi="Times New Roman" w:cs="Times New Roman"/>
          <w:b/>
          <w:sz w:val="24"/>
          <w:szCs w:val="24"/>
        </w:rPr>
      </w:pPr>
      <w:r>
        <w:rPr>
          <w:rFonts w:ascii="Times New Roman"/>
          <w:b/>
          <w:spacing w:val="-2"/>
          <w:sz w:val="24"/>
        </w:rPr>
        <w:t>Daily reading/assignment responses</w:t>
      </w:r>
      <w:r w:rsidRPr="00205A1B">
        <w:rPr>
          <w:rFonts w:ascii="Times New Roman"/>
          <w:b/>
          <w:spacing w:val="-2"/>
          <w:sz w:val="24"/>
        </w:rPr>
        <w:t xml:space="preserve"> </w:t>
      </w:r>
      <w:r>
        <w:rPr>
          <w:rFonts w:ascii="Times New Roman"/>
          <w:b/>
          <w:spacing w:val="-2"/>
          <w:sz w:val="24"/>
        </w:rPr>
        <w:t xml:space="preserve">(due at the start of each class) </w:t>
      </w:r>
      <w:r w:rsidRPr="00205A1B">
        <w:rPr>
          <w:rFonts w:ascii="Times New Roman"/>
          <w:b/>
          <w:spacing w:val="-2"/>
          <w:sz w:val="24"/>
        </w:rPr>
        <w:t xml:space="preserve">will consist of a total of </w:t>
      </w:r>
      <w:r>
        <w:rPr>
          <w:rFonts w:ascii="Times New Roman"/>
          <w:b/>
          <w:spacing w:val="-2"/>
          <w:sz w:val="24"/>
        </w:rPr>
        <w:t>20</w:t>
      </w:r>
      <w:r w:rsidRPr="00205A1B">
        <w:rPr>
          <w:rFonts w:ascii="Times New Roman"/>
          <w:b/>
          <w:spacing w:val="-2"/>
          <w:sz w:val="24"/>
        </w:rPr>
        <w:t>% of the final grade.</w:t>
      </w:r>
      <w:r w:rsidRPr="00AF092F">
        <w:rPr>
          <w:rFonts w:ascii="Times New Roman"/>
          <w:spacing w:val="-2"/>
          <w:sz w:val="24"/>
        </w:rPr>
        <w:t xml:space="preserve">  </w:t>
      </w:r>
    </w:p>
    <w:p w14:paraId="2AF63CCC" w14:textId="77777777" w:rsidR="00064824" w:rsidRPr="00E138FA" w:rsidRDefault="00403C9E">
      <w:pPr>
        <w:numPr>
          <w:ilvl w:val="0"/>
          <w:numId w:val="2"/>
        </w:numPr>
        <w:tabs>
          <w:tab w:val="left" w:pos="821"/>
        </w:tabs>
        <w:spacing w:line="241" w:lineRule="auto"/>
        <w:ind w:right="349"/>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A mid-term exam</w:t>
      </w:r>
      <w:r w:rsidR="00FF03FF">
        <w:rPr>
          <w:rFonts w:ascii="Times New Roman" w:eastAsia="Times New Roman" w:hAnsi="Times New Roman" w:cs="Times New Roman"/>
          <w:b/>
          <w:spacing w:val="-1"/>
          <w:sz w:val="24"/>
          <w:szCs w:val="24"/>
        </w:rPr>
        <w:t xml:space="preserve"> will be distributed</w:t>
      </w:r>
      <w:r w:rsidR="00E138FA" w:rsidRPr="00E138FA">
        <w:rPr>
          <w:rFonts w:ascii="Times New Roman" w:eastAsia="Times New Roman" w:hAnsi="Times New Roman" w:cs="Times New Roman"/>
          <w:b/>
          <w:spacing w:val="-1"/>
          <w:sz w:val="24"/>
          <w:szCs w:val="24"/>
        </w:rPr>
        <w:t xml:space="preserve"> approximately mid-</w:t>
      </w:r>
      <w:r w:rsidR="00236727">
        <w:rPr>
          <w:rFonts w:ascii="Times New Roman" w:eastAsia="Times New Roman" w:hAnsi="Times New Roman" w:cs="Times New Roman"/>
          <w:b/>
          <w:spacing w:val="-1"/>
          <w:sz w:val="24"/>
          <w:szCs w:val="24"/>
        </w:rPr>
        <w:t>term and will consist of</w:t>
      </w:r>
      <w:r w:rsidR="00E138FA" w:rsidRPr="00E138FA">
        <w:rPr>
          <w:rFonts w:ascii="Times New Roman" w:eastAsia="Times New Roman" w:hAnsi="Times New Roman" w:cs="Times New Roman"/>
          <w:b/>
          <w:spacing w:val="-1"/>
          <w:sz w:val="24"/>
          <w:szCs w:val="24"/>
        </w:rPr>
        <w:t xml:space="preserve"> 25% of the final grade. </w:t>
      </w:r>
      <w:r w:rsidR="009D0C7C">
        <w:rPr>
          <w:rFonts w:ascii="Times New Roman"/>
          <w:b/>
          <w:spacing w:val="-2"/>
          <w:sz w:val="24"/>
        </w:rPr>
        <w:t xml:space="preserve"> </w:t>
      </w:r>
    </w:p>
    <w:p w14:paraId="43871B53" w14:textId="77777777" w:rsidR="007F6D62" w:rsidRPr="0063720B" w:rsidRDefault="00E138FA" w:rsidP="007F6D62">
      <w:pPr>
        <w:numPr>
          <w:ilvl w:val="0"/>
          <w:numId w:val="2"/>
        </w:numPr>
        <w:tabs>
          <w:tab w:val="left" w:pos="821"/>
        </w:tabs>
        <w:spacing w:line="276" w:lineRule="exact"/>
        <w:ind w:right="528"/>
        <w:rPr>
          <w:rFonts w:ascii="Times New Roman" w:eastAsia="Times New Roman" w:hAnsi="Times New Roman" w:cs="Times New Roman"/>
          <w:sz w:val="24"/>
          <w:szCs w:val="24"/>
        </w:rPr>
      </w:pPr>
      <w:r w:rsidRPr="00236727">
        <w:rPr>
          <w:rFonts w:ascii="Times New Roman" w:eastAsia="Times New Roman" w:hAnsi="Times New Roman" w:cs="Times New Roman"/>
          <w:b/>
          <w:spacing w:val="-1"/>
          <w:sz w:val="24"/>
          <w:szCs w:val="24"/>
        </w:rPr>
        <w:t xml:space="preserve">The final examination will be a take-home exam </w:t>
      </w:r>
      <w:r w:rsidR="00377794">
        <w:rPr>
          <w:rFonts w:ascii="Times New Roman" w:eastAsia="Times New Roman" w:hAnsi="Times New Roman" w:cs="Times New Roman"/>
          <w:b/>
          <w:spacing w:val="-1"/>
          <w:sz w:val="24"/>
          <w:szCs w:val="24"/>
        </w:rPr>
        <w:t xml:space="preserve">distributed prior to the last day of class </w:t>
      </w:r>
      <w:r w:rsidRPr="00236727">
        <w:rPr>
          <w:rFonts w:ascii="Times New Roman" w:eastAsia="Times New Roman" w:hAnsi="Times New Roman" w:cs="Times New Roman"/>
          <w:b/>
          <w:spacing w:val="-1"/>
          <w:sz w:val="24"/>
          <w:szCs w:val="24"/>
        </w:rPr>
        <w:t xml:space="preserve">and will consist of </w:t>
      </w:r>
      <w:r w:rsidR="00AF092F">
        <w:rPr>
          <w:rFonts w:ascii="Times New Roman" w:eastAsia="Times New Roman" w:hAnsi="Times New Roman" w:cs="Times New Roman"/>
          <w:b/>
          <w:spacing w:val="1"/>
          <w:sz w:val="24"/>
          <w:szCs w:val="24"/>
        </w:rPr>
        <w:t>35</w:t>
      </w:r>
      <w:r w:rsidR="003D2E02" w:rsidRPr="00236727">
        <w:rPr>
          <w:rFonts w:ascii="Times New Roman" w:eastAsia="Times New Roman" w:hAnsi="Times New Roman" w:cs="Times New Roman"/>
          <w:b/>
          <w:spacing w:val="1"/>
          <w:sz w:val="24"/>
          <w:szCs w:val="24"/>
        </w:rPr>
        <w:t>%</w:t>
      </w:r>
      <w:r w:rsidRPr="00236727">
        <w:rPr>
          <w:rFonts w:ascii="Times New Roman" w:eastAsia="Times New Roman" w:hAnsi="Times New Roman" w:cs="Times New Roman"/>
          <w:b/>
          <w:spacing w:val="1"/>
          <w:sz w:val="24"/>
          <w:szCs w:val="24"/>
        </w:rPr>
        <w:t xml:space="preserve"> of the final grade.</w:t>
      </w:r>
      <w:r w:rsidRPr="00E138FA">
        <w:rPr>
          <w:rFonts w:ascii="Times New Roman" w:eastAsia="Times New Roman" w:hAnsi="Times New Roman" w:cs="Times New Roman"/>
          <w:spacing w:val="1"/>
          <w:sz w:val="24"/>
          <w:szCs w:val="24"/>
        </w:rPr>
        <w:t xml:space="preserve">  </w:t>
      </w:r>
      <w:r w:rsidR="00377794">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 xml:space="preserve">tudents are required to answer all questions </w:t>
      </w:r>
      <w:r w:rsidR="00377794">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 xml:space="preserve"> the final exam</w:t>
      </w:r>
      <w:r w:rsidR="00F553C7">
        <w:rPr>
          <w:rFonts w:ascii="Times New Roman" w:eastAsia="Times New Roman" w:hAnsi="Times New Roman" w:cs="Times New Roman"/>
          <w:spacing w:val="1"/>
          <w:sz w:val="24"/>
          <w:szCs w:val="24"/>
        </w:rPr>
        <w:t>, unless otherwise instructed</w:t>
      </w:r>
      <w:r>
        <w:rPr>
          <w:rFonts w:ascii="Times New Roman" w:eastAsia="Times New Roman" w:hAnsi="Times New Roman" w:cs="Times New Roman"/>
          <w:spacing w:val="1"/>
          <w:sz w:val="24"/>
          <w:szCs w:val="24"/>
        </w:rPr>
        <w:t>.</w:t>
      </w:r>
    </w:p>
    <w:p w14:paraId="3130285A" w14:textId="77777777" w:rsidR="007F6D62" w:rsidRDefault="007F6D62" w:rsidP="007F6D62">
      <w:pPr>
        <w:tabs>
          <w:tab w:val="left" w:pos="821"/>
        </w:tabs>
        <w:spacing w:line="276" w:lineRule="exact"/>
        <w:ind w:right="528"/>
        <w:rPr>
          <w:rFonts w:ascii="Times New Roman" w:eastAsia="Times New Roman" w:hAnsi="Times New Roman" w:cs="Times New Roman"/>
          <w:sz w:val="24"/>
          <w:szCs w:val="24"/>
        </w:rPr>
      </w:pPr>
    </w:p>
    <w:p w14:paraId="1F88DF70" w14:textId="77777777" w:rsidR="003D03EF" w:rsidRPr="003D03EF" w:rsidRDefault="003D03EF" w:rsidP="003D03EF">
      <w:pPr>
        <w:tabs>
          <w:tab w:val="left" w:pos="821"/>
        </w:tabs>
        <w:spacing w:line="276" w:lineRule="exact"/>
        <w:ind w:left="821" w:right="528"/>
        <w:rPr>
          <w:rFonts w:ascii="Times New Roman" w:eastAsia="Times New Roman" w:hAnsi="Times New Roman" w:cs="Times New Roman"/>
          <w:b/>
          <w:bCs/>
          <w:i/>
          <w:iCs/>
          <w:sz w:val="24"/>
          <w:szCs w:val="24"/>
        </w:rPr>
      </w:pPr>
      <w:r w:rsidRPr="003D03EF">
        <w:rPr>
          <w:rFonts w:ascii="Times New Roman" w:eastAsia="Times New Roman" w:hAnsi="Times New Roman" w:cs="Times New Roman"/>
          <w:b/>
          <w:bCs/>
          <w:i/>
          <w:iCs/>
          <w:sz w:val="24"/>
          <w:szCs w:val="24"/>
        </w:rPr>
        <w:t xml:space="preserve">*Due to a scheduling conflict, the second </w:t>
      </w:r>
      <w:r w:rsidR="00AF092F">
        <w:rPr>
          <w:rFonts w:ascii="Times New Roman" w:eastAsia="Times New Roman" w:hAnsi="Times New Roman" w:cs="Times New Roman"/>
          <w:b/>
          <w:bCs/>
          <w:i/>
          <w:iCs/>
          <w:sz w:val="24"/>
          <w:szCs w:val="24"/>
        </w:rPr>
        <w:t xml:space="preserve">scheduled </w:t>
      </w:r>
      <w:r w:rsidRPr="003D03EF">
        <w:rPr>
          <w:rFonts w:ascii="Times New Roman" w:eastAsia="Times New Roman" w:hAnsi="Times New Roman" w:cs="Times New Roman"/>
          <w:b/>
          <w:bCs/>
          <w:i/>
          <w:iCs/>
          <w:sz w:val="24"/>
          <w:szCs w:val="24"/>
        </w:rPr>
        <w:t xml:space="preserve">day of class (June 10, 2021) will be held instead on Saturday, June 12, 2021 from 9:30 a.m. to 12:30 p.m. E.S.T. Students who have scheduling conflicts with the make-up date of June 12, 2021 should immediately notify Prof. Goodrow by email (above). </w:t>
      </w:r>
    </w:p>
    <w:p w14:paraId="60F07DE3" w14:textId="77777777" w:rsidR="003D03EF" w:rsidRDefault="003D03EF" w:rsidP="003D03EF">
      <w:pPr>
        <w:tabs>
          <w:tab w:val="left" w:pos="821"/>
        </w:tabs>
        <w:spacing w:line="276" w:lineRule="exact"/>
        <w:ind w:left="821" w:right="528"/>
        <w:rPr>
          <w:rFonts w:ascii="Times New Roman" w:eastAsia="Times New Roman" w:hAnsi="Times New Roman" w:cs="Times New Roman"/>
          <w:sz w:val="24"/>
          <w:szCs w:val="24"/>
        </w:rPr>
      </w:pPr>
    </w:p>
    <w:p w14:paraId="051A6222" w14:textId="77777777" w:rsidR="003D03EF" w:rsidRPr="00E138FA" w:rsidRDefault="003D03EF" w:rsidP="003D03EF">
      <w:pPr>
        <w:tabs>
          <w:tab w:val="left" w:pos="821"/>
        </w:tabs>
        <w:spacing w:line="276" w:lineRule="exact"/>
        <w:ind w:left="821" w:right="528"/>
        <w:rPr>
          <w:rFonts w:ascii="Times New Roman" w:eastAsia="Times New Roman" w:hAnsi="Times New Roman" w:cs="Times New Roman"/>
          <w:sz w:val="24"/>
          <w:szCs w:val="24"/>
        </w:rPr>
      </w:pPr>
    </w:p>
    <w:p w14:paraId="60335EB5" w14:textId="77777777" w:rsidR="00E138FA" w:rsidRPr="00E138FA" w:rsidRDefault="00E138FA" w:rsidP="00E138FA">
      <w:pPr>
        <w:tabs>
          <w:tab w:val="left" w:pos="821"/>
        </w:tabs>
        <w:spacing w:line="276" w:lineRule="exact"/>
        <w:ind w:left="821" w:right="528"/>
        <w:rPr>
          <w:rFonts w:ascii="Times New Roman" w:eastAsia="Times New Roman" w:hAnsi="Times New Roman" w:cs="Times New Roman"/>
          <w:sz w:val="24"/>
          <w:szCs w:val="24"/>
        </w:rPr>
      </w:pPr>
    </w:p>
    <w:p w14:paraId="2DC533FA" w14:textId="77777777" w:rsidR="00064824" w:rsidRPr="00C518AA" w:rsidRDefault="003D2E02" w:rsidP="00AE7DE0">
      <w:pPr>
        <w:ind w:left="100" w:right="147"/>
        <w:rPr>
          <w:rFonts w:ascii="Times New Roman" w:hAnsi="Times New Roman"/>
          <w:spacing w:val="-2"/>
          <w:sz w:val="26"/>
        </w:rPr>
      </w:pPr>
      <w:r w:rsidRPr="00C518AA">
        <w:rPr>
          <w:rFonts w:ascii="Times New Roman" w:hAnsi="Times New Roman"/>
          <w:b/>
          <w:sz w:val="26"/>
        </w:rPr>
        <w:t>Class</w:t>
      </w:r>
      <w:r w:rsidRPr="00C518AA">
        <w:rPr>
          <w:rFonts w:ascii="Times New Roman" w:hAnsi="Times New Roman"/>
          <w:b/>
          <w:spacing w:val="1"/>
          <w:sz w:val="26"/>
        </w:rPr>
        <w:t xml:space="preserve"> </w:t>
      </w:r>
      <w:r w:rsidRPr="00C518AA">
        <w:rPr>
          <w:rFonts w:ascii="Times New Roman" w:hAnsi="Times New Roman"/>
          <w:b/>
          <w:sz w:val="26"/>
        </w:rPr>
        <w:t>1</w:t>
      </w:r>
      <w:r w:rsidR="008A16DC">
        <w:rPr>
          <w:rFonts w:ascii="Times New Roman" w:hAnsi="Times New Roman"/>
          <w:b/>
          <w:sz w:val="26"/>
        </w:rPr>
        <w:t xml:space="preserve"> (</w:t>
      </w:r>
      <w:r w:rsidR="00AF092F">
        <w:rPr>
          <w:rFonts w:ascii="Times New Roman" w:hAnsi="Times New Roman"/>
          <w:b/>
          <w:sz w:val="26"/>
        </w:rPr>
        <w:t>Ju</w:t>
      </w:r>
      <w:r w:rsidR="00BA39BB">
        <w:rPr>
          <w:rFonts w:ascii="Times New Roman" w:hAnsi="Times New Roman"/>
          <w:b/>
          <w:sz w:val="26"/>
        </w:rPr>
        <w:t>ly 4</w:t>
      </w:r>
      <w:r w:rsidR="008A16DC">
        <w:rPr>
          <w:rFonts w:ascii="Times New Roman" w:hAnsi="Times New Roman"/>
          <w:b/>
          <w:sz w:val="26"/>
        </w:rPr>
        <w:t>)</w:t>
      </w:r>
      <w:r w:rsidRPr="00C518AA">
        <w:rPr>
          <w:rFonts w:ascii="Times New Roman" w:hAnsi="Times New Roman"/>
          <w:b/>
          <w:sz w:val="26"/>
        </w:rPr>
        <w:t xml:space="preserve">: </w:t>
      </w:r>
      <w:r w:rsidRPr="00C518AA">
        <w:rPr>
          <w:rFonts w:ascii="Times New Roman" w:hAnsi="Times New Roman"/>
          <w:b/>
          <w:spacing w:val="-1"/>
          <w:sz w:val="26"/>
        </w:rPr>
        <w:t>Introduction:</w:t>
      </w:r>
      <w:r w:rsidRPr="00C518AA">
        <w:rPr>
          <w:rFonts w:ascii="Times New Roman" w:hAnsi="Times New Roman"/>
          <w:b/>
          <w:spacing w:val="2"/>
          <w:sz w:val="26"/>
        </w:rPr>
        <w:t xml:space="preserve"> </w:t>
      </w:r>
      <w:r w:rsidRPr="00C518AA">
        <w:rPr>
          <w:rFonts w:ascii="Times New Roman" w:hAnsi="Times New Roman"/>
          <w:sz w:val="26"/>
        </w:rPr>
        <w:t>discussion</w:t>
      </w:r>
      <w:r w:rsidRPr="00C518AA">
        <w:rPr>
          <w:rFonts w:ascii="Times New Roman" w:hAnsi="Times New Roman"/>
          <w:spacing w:val="-1"/>
          <w:sz w:val="26"/>
        </w:rPr>
        <w:t xml:space="preserve"> </w:t>
      </w:r>
      <w:r w:rsidRPr="00C518AA">
        <w:rPr>
          <w:rFonts w:ascii="Times New Roman" w:hAnsi="Times New Roman"/>
          <w:sz w:val="26"/>
        </w:rPr>
        <w:t>of</w:t>
      </w:r>
      <w:r w:rsidRPr="00C518AA">
        <w:rPr>
          <w:rFonts w:ascii="Times New Roman" w:hAnsi="Times New Roman"/>
          <w:spacing w:val="-1"/>
          <w:sz w:val="26"/>
        </w:rPr>
        <w:t xml:space="preserve"> course</w:t>
      </w:r>
      <w:r w:rsidRPr="00C518AA">
        <w:rPr>
          <w:rFonts w:ascii="Times New Roman" w:hAnsi="Times New Roman"/>
          <w:spacing w:val="33"/>
          <w:sz w:val="26"/>
        </w:rPr>
        <w:t xml:space="preserve"> </w:t>
      </w:r>
      <w:r w:rsidR="003A0157">
        <w:rPr>
          <w:rFonts w:ascii="Times New Roman" w:hAnsi="Times New Roman"/>
          <w:spacing w:val="-1"/>
          <w:sz w:val="26"/>
        </w:rPr>
        <w:t xml:space="preserve">schedule, </w:t>
      </w:r>
      <w:r w:rsidRPr="00C518AA">
        <w:rPr>
          <w:rFonts w:ascii="Times New Roman" w:hAnsi="Times New Roman"/>
          <w:spacing w:val="-1"/>
          <w:sz w:val="26"/>
        </w:rPr>
        <w:t>syllabus,</w:t>
      </w:r>
      <w:r w:rsidRPr="00C518AA">
        <w:rPr>
          <w:rFonts w:ascii="Times New Roman" w:hAnsi="Times New Roman"/>
          <w:sz w:val="26"/>
        </w:rPr>
        <w:t xml:space="preserve"> </w:t>
      </w:r>
      <w:r w:rsidRPr="00C518AA">
        <w:rPr>
          <w:rFonts w:ascii="Times New Roman" w:hAnsi="Times New Roman"/>
          <w:spacing w:val="-1"/>
          <w:sz w:val="26"/>
        </w:rPr>
        <w:t>grading,</w:t>
      </w:r>
      <w:r w:rsidRPr="00C518AA">
        <w:rPr>
          <w:rFonts w:ascii="Times New Roman" w:hAnsi="Times New Roman"/>
          <w:spacing w:val="4"/>
          <w:sz w:val="26"/>
        </w:rPr>
        <w:t xml:space="preserve"> </w:t>
      </w:r>
      <w:r w:rsidRPr="00C518AA">
        <w:rPr>
          <w:rFonts w:ascii="Times New Roman" w:hAnsi="Times New Roman"/>
          <w:spacing w:val="-2"/>
          <w:sz w:val="26"/>
        </w:rPr>
        <w:t>etc.</w:t>
      </w:r>
      <w:r w:rsidR="00CB00E4">
        <w:rPr>
          <w:rFonts w:ascii="Times New Roman" w:hAnsi="Times New Roman"/>
          <w:spacing w:val="-2"/>
          <w:sz w:val="26"/>
        </w:rPr>
        <w:t xml:space="preserve">; </w:t>
      </w:r>
      <w:r w:rsidR="00CB00E4" w:rsidRPr="00C518AA">
        <w:rPr>
          <w:rFonts w:ascii="Times New Roman" w:hAnsi="Times New Roman"/>
          <w:sz w:val="26"/>
        </w:rPr>
        <w:t>ethical</w:t>
      </w:r>
      <w:r w:rsidR="00CB00E4" w:rsidRPr="00C518AA">
        <w:rPr>
          <w:rFonts w:ascii="Times New Roman" w:hAnsi="Times New Roman"/>
          <w:spacing w:val="-2"/>
          <w:sz w:val="26"/>
        </w:rPr>
        <w:t xml:space="preserve"> </w:t>
      </w:r>
      <w:r w:rsidR="00CB00E4" w:rsidRPr="00C518AA">
        <w:rPr>
          <w:rFonts w:ascii="Times New Roman" w:hAnsi="Times New Roman"/>
          <w:spacing w:val="-1"/>
          <w:sz w:val="26"/>
        </w:rPr>
        <w:t>considerations</w:t>
      </w:r>
      <w:r w:rsidR="00CB00E4" w:rsidRPr="00C518AA">
        <w:rPr>
          <w:rFonts w:ascii="Times New Roman" w:hAnsi="Times New Roman"/>
          <w:spacing w:val="6"/>
          <w:sz w:val="26"/>
        </w:rPr>
        <w:t xml:space="preserve"> </w:t>
      </w:r>
      <w:r w:rsidR="00CB00E4" w:rsidRPr="00C518AA">
        <w:rPr>
          <w:rFonts w:ascii="Times New Roman" w:hAnsi="Times New Roman"/>
          <w:spacing w:val="-1"/>
          <w:sz w:val="26"/>
        </w:rPr>
        <w:t>in the</w:t>
      </w:r>
      <w:r w:rsidR="00CB00E4" w:rsidRPr="00C518AA">
        <w:rPr>
          <w:rFonts w:ascii="Times New Roman" w:hAnsi="Times New Roman"/>
          <w:spacing w:val="3"/>
          <w:sz w:val="26"/>
        </w:rPr>
        <w:t xml:space="preserve"> </w:t>
      </w:r>
      <w:r w:rsidR="00CB00E4" w:rsidRPr="00C518AA">
        <w:rPr>
          <w:rFonts w:ascii="Times New Roman" w:hAnsi="Times New Roman"/>
          <w:spacing w:val="-2"/>
          <w:sz w:val="26"/>
        </w:rPr>
        <w:t>law</w:t>
      </w:r>
      <w:r w:rsidR="00CB00E4" w:rsidRPr="00C518AA">
        <w:rPr>
          <w:rFonts w:ascii="Times New Roman" w:hAnsi="Times New Roman"/>
          <w:spacing w:val="6"/>
          <w:sz w:val="26"/>
        </w:rPr>
        <w:t xml:space="preserve"> </w:t>
      </w:r>
      <w:r w:rsidR="00CB00E4" w:rsidRPr="00C518AA">
        <w:rPr>
          <w:rFonts w:ascii="Times New Roman" w:hAnsi="Times New Roman"/>
          <w:spacing w:val="-1"/>
          <w:sz w:val="26"/>
        </w:rPr>
        <w:t>in</w:t>
      </w:r>
      <w:r w:rsidR="00CB00E4" w:rsidRPr="00C518AA">
        <w:rPr>
          <w:rFonts w:ascii="Times New Roman" w:hAnsi="Times New Roman"/>
          <w:spacing w:val="-6"/>
          <w:sz w:val="26"/>
        </w:rPr>
        <w:t xml:space="preserve"> </w:t>
      </w:r>
      <w:r w:rsidR="00CB00E4" w:rsidRPr="00C518AA">
        <w:rPr>
          <w:rFonts w:ascii="Times New Roman" w:hAnsi="Times New Roman"/>
          <w:spacing w:val="-1"/>
          <w:sz w:val="26"/>
        </w:rPr>
        <w:t>general;</w:t>
      </w:r>
      <w:r w:rsidR="00CB00E4">
        <w:rPr>
          <w:rFonts w:ascii="Times New Roman" w:hAnsi="Times New Roman"/>
          <w:spacing w:val="-1"/>
          <w:sz w:val="26"/>
        </w:rPr>
        <w:t xml:space="preserve"> </w:t>
      </w:r>
      <w:r w:rsidR="00315C0B">
        <w:rPr>
          <w:rFonts w:ascii="Times New Roman" w:hAnsi="Times New Roman"/>
          <w:spacing w:val="-2"/>
          <w:sz w:val="26"/>
        </w:rPr>
        <w:t>right to due process in criminal cases.</w:t>
      </w:r>
    </w:p>
    <w:p w14:paraId="0167B8B8" w14:textId="77777777" w:rsidR="002C041D" w:rsidRPr="00C518AA" w:rsidRDefault="002C041D" w:rsidP="00AE7DE0">
      <w:pPr>
        <w:ind w:left="100" w:right="147"/>
        <w:rPr>
          <w:rFonts w:ascii="Times New Roman" w:hAnsi="Times New Roman"/>
          <w:spacing w:val="-2"/>
          <w:sz w:val="26"/>
        </w:rPr>
      </w:pPr>
    </w:p>
    <w:p w14:paraId="0326157B" w14:textId="77777777" w:rsidR="00954345" w:rsidRDefault="00F3491D" w:rsidP="001E0409">
      <w:pPr>
        <w:ind w:left="100" w:right="147"/>
        <w:rPr>
          <w:rFonts w:ascii="Times New Roman" w:hAnsi="Times New Roman"/>
          <w:sz w:val="26"/>
        </w:rPr>
      </w:pPr>
      <w:r w:rsidRPr="00C518AA">
        <w:rPr>
          <w:rFonts w:ascii="Times New Roman" w:hAnsi="Times New Roman"/>
          <w:b/>
          <w:sz w:val="26"/>
        </w:rPr>
        <w:tab/>
      </w:r>
      <w:r w:rsidRPr="00C518AA">
        <w:rPr>
          <w:rFonts w:ascii="Times New Roman" w:hAnsi="Times New Roman"/>
          <w:sz w:val="26"/>
          <w:u w:val="single"/>
        </w:rPr>
        <w:t>Reading</w:t>
      </w:r>
      <w:r w:rsidR="002C2ECD">
        <w:rPr>
          <w:rFonts w:ascii="Times New Roman" w:hAnsi="Times New Roman"/>
          <w:sz w:val="26"/>
          <w:u w:val="single"/>
        </w:rPr>
        <w:t>s</w:t>
      </w:r>
      <w:r w:rsidR="00DB3B37">
        <w:rPr>
          <w:rFonts w:ascii="Times New Roman" w:hAnsi="Times New Roman"/>
          <w:sz w:val="26"/>
          <w:u w:val="single"/>
        </w:rPr>
        <w:t>/Media</w:t>
      </w:r>
      <w:r w:rsidRPr="00C518AA">
        <w:rPr>
          <w:rFonts w:ascii="Times New Roman" w:hAnsi="Times New Roman"/>
          <w:sz w:val="26"/>
          <w:u w:val="single"/>
        </w:rPr>
        <w:t>:</w:t>
      </w:r>
      <w:r w:rsidR="00315C0B" w:rsidRPr="00315C0B">
        <w:rPr>
          <w:rFonts w:ascii="Times New Roman" w:hAnsi="Times New Roman"/>
          <w:sz w:val="26"/>
        </w:rPr>
        <w:t xml:space="preserve"> </w:t>
      </w:r>
    </w:p>
    <w:p w14:paraId="6712D0B8" w14:textId="77777777" w:rsidR="00DB3B37" w:rsidRDefault="00DB3B37" w:rsidP="001E0409">
      <w:pPr>
        <w:ind w:left="100" w:right="147"/>
        <w:rPr>
          <w:rFonts w:ascii="Times New Roman" w:hAnsi="Times New Roman"/>
          <w:sz w:val="26"/>
        </w:rPr>
      </w:pPr>
    </w:p>
    <w:p w14:paraId="57DE21A8" w14:textId="77777777" w:rsidR="00DB3B37" w:rsidRDefault="00DB3B37" w:rsidP="001E0409">
      <w:pPr>
        <w:ind w:left="100" w:right="147"/>
        <w:rPr>
          <w:rFonts w:ascii="Times New Roman" w:hAnsi="Times New Roman"/>
          <w:sz w:val="26"/>
        </w:rPr>
      </w:pPr>
      <w:r>
        <w:rPr>
          <w:rFonts w:ascii="Times New Roman" w:hAnsi="Times New Roman"/>
          <w:sz w:val="26"/>
        </w:rPr>
        <w:t>Video: “Knowledge Seminar: Criminal Trials – Journey to Justice”, Federal Judicial Center, 12/4/19 (1 hour)</w:t>
      </w:r>
    </w:p>
    <w:p w14:paraId="7FBE1074" w14:textId="77777777" w:rsidR="00DB3B37" w:rsidRDefault="001549AE" w:rsidP="001E0409">
      <w:pPr>
        <w:ind w:left="100" w:right="147"/>
        <w:rPr>
          <w:rFonts w:ascii="Times New Roman" w:hAnsi="Times New Roman"/>
          <w:sz w:val="26"/>
        </w:rPr>
      </w:pPr>
      <w:hyperlink r:id="rId8" w:history="1">
        <w:r w:rsidR="00DB3B37" w:rsidRPr="001C4C20">
          <w:rPr>
            <w:rStyle w:val="Hyperlink"/>
            <w:rFonts w:ascii="Times New Roman" w:hAnsi="Times New Roman"/>
            <w:sz w:val="26"/>
          </w:rPr>
          <w:t>https://www.youtube.com/watch?v=SYSTnUvqTaE</w:t>
        </w:r>
      </w:hyperlink>
    </w:p>
    <w:p w14:paraId="398A3DF5" w14:textId="77777777" w:rsidR="003743B1" w:rsidRDefault="003743B1" w:rsidP="00DB4161">
      <w:pPr>
        <w:ind w:left="100" w:right="147"/>
        <w:rPr>
          <w:rFonts w:ascii="Times New Roman" w:hAnsi="Times New Roman"/>
          <w:sz w:val="26"/>
        </w:rPr>
      </w:pPr>
    </w:p>
    <w:p w14:paraId="0777B7C0" w14:textId="77777777" w:rsidR="00A829E2" w:rsidRDefault="00A829E2" w:rsidP="00DB4161">
      <w:pPr>
        <w:ind w:left="100" w:right="147"/>
        <w:rPr>
          <w:rFonts w:ascii="Times New Roman" w:hAnsi="Times New Roman"/>
          <w:sz w:val="26"/>
        </w:rPr>
      </w:pPr>
      <w:r>
        <w:rPr>
          <w:rFonts w:ascii="Times New Roman" w:hAnsi="Times New Roman"/>
          <w:sz w:val="26"/>
        </w:rPr>
        <w:t xml:space="preserve">Video: C-Span: Alec Karakatsanis, author of “Usual Cruelty: </w:t>
      </w:r>
      <w:proofErr w:type="gramStart"/>
      <w:r>
        <w:rPr>
          <w:rFonts w:ascii="Times New Roman" w:hAnsi="Times New Roman"/>
          <w:sz w:val="26"/>
        </w:rPr>
        <w:t>the</w:t>
      </w:r>
      <w:proofErr w:type="gramEnd"/>
      <w:r>
        <w:rPr>
          <w:rFonts w:ascii="Times New Roman" w:hAnsi="Times New Roman"/>
          <w:sz w:val="26"/>
        </w:rPr>
        <w:t xml:space="preserve"> Complicity of Lawyers in the </w:t>
      </w:r>
      <w:proofErr w:type="spellStart"/>
      <w:r>
        <w:rPr>
          <w:rFonts w:ascii="Times New Roman" w:hAnsi="Times New Roman"/>
          <w:sz w:val="26"/>
        </w:rPr>
        <w:t>the</w:t>
      </w:r>
      <w:proofErr w:type="spellEnd"/>
      <w:r>
        <w:rPr>
          <w:rFonts w:ascii="Times New Roman" w:hAnsi="Times New Roman"/>
          <w:sz w:val="26"/>
        </w:rPr>
        <w:t xml:space="preserve"> Criminal Justice System”, 11/25/2019 (approx. 1 hour)</w:t>
      </w:r>
    </w:p>
    <w:p w14:paraId="16D0E8C4" w14:textId="77777777" w:rsidR="00A829E2" w:rsidRDefault="001549AE" w:rsidP="00DB4161">
      <w:pPr>
        <w:ind w:left="100" w:right="147"/>
        <w:rPr>
          <w:rFonts w:ascii="Times New Roman" w:hAnsi="Times New Roman"/>
          <w:sz w:val="26"/>
        </w:rPr>
      </w:pPr>
      <w:hyperlink r:id="rId9" w:history="1">
        <w:r w:rsidR="00A829E2" w:rsidRPr="009C3148">
          <w:rPr>
            <w:rStyle w:val="Hyperlink"/>
            <w:rFonts w:ascii="Times New Roman" w:hAnsi="Times New Roman"/>
            <w:sz w:val="26"/>
          </w:rPr>
          <w:t>https://www.c-span.org/video/?466766-1/the-complicity-lawyers-criminal-injustice-system</w:t>
        </w:r>
      </w:hyperlink>
    </w:p>
    <w:p w14:paraId="677E5A87" w14:textId="77777777" w:rsidR="00A829E2" w:rsidRDefault="00A829E2" w:rsidP="00DB4161">
      <w:pPr>
        <w:ind w:left="100" w:right="147"/>
        <w:rPr>
          <w:rFonts w:ascii="Times New Roman" w:hAnsi="Times New Roman"/>
          <w:sz w:val="26"/>
        </w:rPr>
      </w:pPr>
    </w:p>
    <w:p w14:paraId="7563D723" w14:textId="77777777" w:rsidR="003743B1" w:rsidRDefault="003743B1" w:rsidP="00DB4161">
      <w:pPr>
        <w:ind w:left="100" w:right="147"/>
        <w:rPr>
          <w:rFonts w:ascii="Times New Roman" w:hAnsi="Times New Roman"/>
          <w:sz w:val="26"/>
        </w:rPr>
      </w:pPr>
      <w:r>
        <w:rPr>
          <w:rFonts w:ascii="Times New Roman" w:hAnsi="Times New Roman"/>
          <w:sz w:val="26"/>
        </w:rPr>
        <w:t xml:space="preserve">Jeffrey Bellin, </w:t>
      </w:r>
      <w:r w:rsidRPr="003743B1">
        <w:rPr>
          <w:rFonts w:ascii="Times New Roman" w:hAnsi="Times New Roman"/>
          <w:i/>
          <w:iCs/>
          <w:sz w:val="26"/>
        </w:rPr>
        <w:t>“The Power of Prosecutors”</w:t>
      </w:r>
      <w:r w:rsidR="00786063">
        <w:rPr>
          <w:rFonts w:ascii="Times New Roman" w:hAnsi="Times New Roman"/>
          <w:i/>
          <w:iCs/>
          <w:sz w:val="26"/>
        </w:rPr>
        <w:t xml:space="preserve">, </w:t>
      </w:r>
      <w:r w:rsidR="00786063">
        <w:rPr>
          <w:rFonts w:ascii="Times New Roman" w:hAnsi="Times New Roman"/>
          <w:sz w:val="26"/>
        </w:rPr>
        <w:t>94 NYU L. Rev. 2 (May 2019)</w:t>
      </w:r>
      <w:r w:rsidRPr="003743B1">
        <w:rPr>
          <w:rFonts w:ascii="Times New Roman" w:hAnsi="Times New Roman"/>
          <w:i/>
          <w:iCs/>
          <w:sz w:val="26"/>
        </w:rPr>
        <w:t xml:space="preserve"> </w:t>
      </w:r>
    </w:p>
    <w:p w14:paraId="124161B6" w14:textId="77777777" w:rsidR="003743B1" w:rsidRDefault="001549AE" w:rsidP="00DB4161">
      <w:pPr>
        <w:ind w:left="100" w:right="147"/>
        <w:rPr>
          <w:rFonts w:ascii="Times New Roman" w:hAnsi="Times New Roman"/>
          <w:sz w:val="26"/>
        </w:rPr>
      </w:pPr>
      <w:hyperlink r:id="rId10" w:history="1">
        <w:r w:rsidR="003743B1" w:rsidRPr="003676B8">
          <w:rPr>
            <w:rStyle w:val="Hyperlink"/>
            <w:rFonts w:ascii="Times New Roman" w:hAnsi="Times New Roman"/>
            <w:sz w:val="26"/>
          </w:rPr>
          <w:t>https://www.nyulawreview.org/wp-content/uploads/2019/05/NYULawReview-94-2-Bellin.pdf?utm_source=The+Marshall+Project+Newsletter&amp;utm_campaign=949088d96a-EMAIL_CAMPAIGN_2019_05_09_11_40&amp;utm_medium=email&amp;utm_term=0_5e02cdad9d-949088d96a-174317969</w:t>
        </w:r>
      </w:hyperlink>
    </w:p>
    <w:p w14:paraId="714E50AA" w14:textId="77777777" w:rsidR="0074297D" w:rsidRDefault="0074297D" w:rsidP="009F3056">
      <w:pPr>
        <w:ind w:right="147"/>
        <w:rPr>
          <w:rFonts w:ascii="Times New Roman" w:hAnsi="Times New Roman"/>
          <w:sz w:val="26"/>
        </w:rPr>
      </w:pPr>
      <w:r>
        <w:rPr>
          <w:rFonts w:ascii="Times New Roman" w:hAnsi="Times New Roman"/>
          <w:sz w:val="26"/>
        </w:rPr>
        <w:tab/>
      </w:r>
    </w:p>
    <w:p w14:paraId="647989E2" w14:textId="77777777" w:rsidR="00EA1CEF" w:rsidRPr="00964040" w:rsidRDefault="00EA1CEF" w:rsidP="00EA1CEF">
      <w:pPr>
        <w:pStyle w:val="BodyText"/>
        <w:spacing w:before="0" w:line="295" w:lineRule="exact"/>
        <w:ind w:left="0"/>
        <w:rPr>
          <w:spacing w:val="-1"/>
        </w:rPr>
      </w:pPr>
      <w:r w:rsidRPr="003A4933">
        <w:rPr>
          <w:spacing w:val="-1"/>
        </w:rPr>
        <w:t>James</w:t>
      </w:r>
      <w:r>
        <w:rPr>
          <w:spacing w:val="-1"/>
        </w:rPr>
        <w:t xml:space="preserve"> M. Anderson, Maya Buenaventura &amp; Paul Heaton, 132 </w:t>
      </w:r>
      <w:proofErr w:type="spellStart"/>
      <w:r>
        <w:rPr>
          <w:spacing w:val="-1"/>
        </w:rPr>
        <w:t>Harv.L.Rev</w:t>
      </w:r>
      <w:proofErr w:type="spellEnd"/>
      <w:r>
        <w:rPr>
          <w:spacing w:val="-1"/>
        </w:rPr>
        <w:t xml:space="preserve">. 819 </w:t>
      </w:r>
      <w:r>
        <w:rPr>
          <w:spacing w:val="-1"/>
        </w:rPr>
        <w:lastRenderedPageBreak/>
        <w:t xml:space="preserve">(1/10/19), </w:t>
      </w:r>
      <w:r w:rsidRPr="003A4933">
        <w:rPr>
          <w:i/>
          <w:iCs/>
          <w:spacing w:val="-1"/>
        </w:rPr>
        <w:t>“The Effects of Holistic Defense on Criminal Justice Outcomes”</w:t>
      </w:r>
    </w:p>
    <w:p w14:paraId="25AB9452" w14:textId="77777777" w:rsidR="00EA1CEF" w:rsidRPr="00EA1CEF" w:rsidRDefault="001549AE" w:rsidP="00EA1CEF">
      <w:pPr>
        <w:pStyle w:val="BodyText"/>
        <w:spacing w:before="0" w:line="295" w:lineRule="exact"/>
        <w:rPr>
          <w:spacing w:val="-1"/>
          <w:u w:val="single" w:color="000000"/>
        </w:rPr>
      </w:pPr>
      <w:hyperlink r:id="rId11" w:history="1">
        <w:r w:rsidR="00EA1CEF" w:rsidRPr="003676B8">
          <w:rPr>
            <w:rStyle w:val="Hyperlink"/>
            <w:spacing w:val="-1"/>
          </w:rPr>
          <w:t>https://harvardlawreview.org/2019/01/the-effects-of-holistic-defense-on-criminal-justice-outcomes/</w:t>
        </w:r>
      </w:hyperlink>
    </w:p>
    <w:p w14:paraId="4265D2E0" w14:textId="77777777" w:rsidR="00EA1CEF" w:rsidRDefault="00EA1CEF" w:rsidP="009F3056">
      <w:pPr>
        <w:ind w:right="147"/>
        <w:rPr>
          <w:rFonts w:ascii="Times New Roman" w:hAnsi="Times New Roman"/>
          <w:sz w:val="26"/>
        </w:rPr>
      </w:pPr>
    </w:p>
    <w:p w14:paraId="5757A0FB" w14:textId="77777777" w:rsidR="00D95C68" w:rsidRDefault="00D95C68" w:rsidP="00D95C68">
      <w:pPr>
        <w:ind w:right="147"/>
        <w:rPr>
          <w:rFonts w:ascii="Times New Roman" w:hAnsi="Times New Roman"/>
          <w:sz w:val="26"/>
        </w:rPr>
      </w:pPr>
    </w:p>
    <w:p w14:paraId="57C7B392" w14:textId="77777777" w:rsidR="00315C0B" w:rsidRPr="006A1F96" w:rsidRDefault="0074297D" w:rsidP="006A1F96">
      <w:pPr>
        <w:ind w:left="100" w:right="147"/>
        <w:rPr>
          <w:rFonts w:ascii="Times New Roman" w:hAnsi="Times New Roman"/>
          <w:sz w:val="26"/>
          <w:u w:val="single"/>
        </w:rPr>
      </w:pPr>
      <w:r>
        <w:rPr>
          <w:rFonts w:ascii="Times New Roman" w:hAnsi="Times New Roman"/>
          <w:sz w:val="26"/>
        </w:rPr>
        <w:t xml:space="preserve">Alice </w:t>
      </w:r>
      <w:proofErr w:type="spellStart"/>
      <w:r>
        <w:rPr>
          <w:rFonts w:ascii="Times New Roman" w:hAnsi="Times New Roman"/>
          <w:sz w:val="26"/>
        </w:rPr>
        <w:t>Ristroph</w:t>
      </w:r>
      <w:proofErr w:type="spellEnd"/>
      <w:r>
        <w:rPr>
          <w:rFonts w:ascii="Times New Roman" w:hAnsi="Times New Roman"/>
          <w:sz w:val="26"/>
        </w:rPr>
        <w:t xml:space="preserve">, </w:t>
      </w:r>
      <w:r w:rsidRPr="0074297D">
        <w:rPr>
          <w:rFonts w:ascii="Times New Roman" w:hAnsi="Times New Roman"/>
          <w:i/>
          <w:iCs/>
          <w:sz w:val="26"/>
        </w:rPr>
        <w:t>The Thin Blue Line from Crime to Punishment</w:t>
      </w:r>
      <w:r>
        <w:rPr>
          <w:rFonts w:ascii="Times New Roman" w:hAnsi="Times New Roman"/>
          <w:sz w:val="26"/>
        </w:rPr>
        <w:t>, 108 J. Crim. L. &amp; Criminology 305 (2018).</w:t>
      </w:r>
    </w:p>
    <w:p w14:paraId="2340C195" w14:textId="77777777" w:rsidR="0074297D" w:rsidRDefault="00315C0B" w:rsidP="00315C0B">
      <w:pPr>
        <w:ind w:left="100" w:right="147"/>
        <w:rPr>
          <w:rStyle w:val="Hyperlink"/>
          <w:rFonts w:ascii="Times New Roman" w:hAnsi="Times New Roman"/>
          <w:sz w:val="26"/>
        </w:rPr>
      </w:pPr>
      <w:r>
        <w:rPr>
          <w:rFonts w:ascii="Times New Roman" w:hAnsi="Times New Roman"/>
          <w:sz w:val="26"/>
        </w:rPr>
        <w:tab/>
      </w:r>
      <w:hyperlink r:id="rId12" w:history="1">
        <w:r w:rsidR="0074297D" w:rsidRPr="003676B8">
          <w:rPr>
            <w:rStyle w:val="Hyperlink"/>
            <w:rFonts w:ascii="Times New Roman" w:hAnsi="Times New Roman"/>
            <w:sz w:val="26"/>
          </w:rPr>
          <w:t>https://scholarlycommons.law.northwestern.edu/cgi/viewcontent.cgi?article=7629&amp;context=jclc</w:t>
        </w:r>
      </w:hyperlink>
    </w:p>
    <w:p w14:paraId="064F26EE" w14:textId="77777777" w:rsidR="003100F2" w:rsidRDefault="003100F2" w:rsidP="003100F2">
      <w:pPr>
        <w:ind w:right="147"/>
        <w:rPr>
          <w:rStyle w:val="Hyperlink"/>
          <w:rFonts w:ascii="Times New Roman" w:hAnsi="Times New Roman"/>
          <w:sz w:val="26"/>
        </w:rPr>
      </w:pPr>
    </w:p>
    <w:p w14:paraId="25953BF9" w14:textId="77777777" w:rsidR="001961F6" w:rsidRDefault="001961F6" w:rsidP="00315C0B">
      <w:pPr>
        <w:ind w:left="100" w:right="147"/>
        <w:rPr>
          <w:rFonts w:ascii="Times New Roman" w:hAnsi="Times New Roman"/>
          <w:sz w:val="26"/>
        </w:rPr>
      </w:pPr>
    </w:p>
    <w:p w14:paraId="692A8C2E" w14:textId="77777777" w:rsidR="009B06C1" w:rsidRDefault="009B06C1" w:rsidP="00315C0B">
      <w:pPr>
        <w:ind w:left="100" w:right="147"/>
        <w:rPr>
          <w:rFonts w:ascii="Times New Roman" w:hAnsi="Times New Roman"/>
          <w:sz w:val="26"/>
        </w:rPr>
      </w:pPr>
      <w:r>
        <w:rPr>
          <w:rFonts w:ascii="Times New Roman" w:hAnsi="Times New Roman"/>
          <w:sz w:val="26"/>
        </w:rPr>
        <w:t>United States v. Atwood (7</w:t>
      </w:r>
      <w:r w:rsidRPr="009B06C1">
        <w:rPr>
          <w:rFonts w:ascii="Times New Roman" w:hAnsi="Times New Roman"/>
          <w:sz w:val="26"/>
          <w:vertAlign w:val="superscript"/>
        </w:rPr>
        <w:t>th</w:t>
      </w:r>
      <w:r>
        <w:rPr>
          <w:rFonts w:ascii="Times New Roman" w:hAnsi="Times New Roman"/>
          <w:sz w:val="26"/>
        </w:rPr>
        <w:t xml:space="preserve"> Circuit, 10/24/19) (sentence overturned due to ex </w:t>
      </w:r>
      <w:proofErr w:type="spellStart"/>
      <w:r>
        <w:rPr>
          <w:rFonts w:ascii="Times New Roman" w:hAnsi="Times New Roman"/>
          <w:sz w:val="26"/>
        </w:rPr>
        <w:t>parte</w:t>
      </w:r>
      <w:proofErr w:type="spellEnd"/>
      <w:r>
        <w:rPr>
          <w:rFonts w:ascii="Times New Roman" w:hAnsi="Times New Roman"/>
          <w:sz w:val="26"/>
        </w:rPr>
        <w:t xml:space="preserve"> email communications between judge and prosecutor)</w:t>
      </w:r>
    </w:p>
    <w:p w14:paraId="2050C0EA" w14:textId="77777777" w:rsidR="009B06C1" w:rsidRDefault="001549AE" w:rsidP="00315C0B">
      <w:pPr>
        <w:ind w:left="100" w:right="147"/>
        <w:rPr>
          <w:rFonts w:ascii="Times New Roman" w:hAnsi="Times New Roman"/>
          <w:sz w:val="26"/>
        </w:rPr>
      </w:pPr>
      <w:hyperlink r:id="rId13" w:history="1">
        <w:r w:rsidR="009B06C1" w:rsidRPr="001C4C20">
          <w:rPr>
            <w:rStyle w:val="Hyperlink"/>
            <w:rFonts w:ascii="Times New Roman" w:hAnsi="Times New Roman"/>
            <w:sz w:val="26"/>
          </w:rPr>
          <w:t>https://law.justia.com/cases/federal/appellate-courts/ca7/18-2113/18-2113-2019-10-24.html</w:t>
        </w:r>
      </w:hyperlink>
    </w:p>
    <w:p w14:paraId="5505A2AE" w14:textId="77777777" w:rsidR="009B06C1" w:rsidRDefault="009B06C1" w:rsidP="00315C0B">
      <w:pPr>
        <w:ind w:left="100" w:right="147"/>
        <w:rPr>
          <w:rFonts w:ascii="Times New Roman" w:hAnsi="Times New Roman"/>
          <w:sz w:val="26"/>
        </w:rPr>
      </w:pPr>
    </w:p>
    <w:p w14:paraId="543EC699" w14:textId="77777777" w:rsidR="009C3B10" w:rsidRDefault="009C3B10" w:rsidP="00074AE4">
      <w:pPr>
        <w:pStyle w:val="BodyText"/>
        <w:spacing w:before="0"/>
        <w:ind w:left="0" w:right="528"/>
        <w:rPr>
          <w:b/>
        </w:rPr>
      </w:pPr>
    </w:p>
    <w:p w14:paraId="0755D02D" w14:textId="77777777" w:rsidR="00EA1CEF" w:rsidRDefault="00EA1CEF">
      <w:pPr>
        <w:pStyle w:val="BodyText"/>
        <w:spacing w:before="0"/>
        <w:ind w:left="105" w:right="528"/>
        <w:rPr>
          <w:b/>
        </w:rPr>
      </w:pPr>
    </w:p>
    <w:p w14:paraId="021FF3BE" w14:textId="77777777" w:rsidR="00064824" w:rsidRDefault="003D2E02">
      <w:pPr>
        <w:pStyle w:val="BodyText"/>
        <w:spacing w:before="0"/>
        <w:ind w:left="105" w:right="528"/>
      </w:pPr>
      <w:r>
        <w:rPr>
          <w:b/>
        </w:rPr>
        <w:t>Class</w:t>
      </w:r>
      <w:r>
        <w:rPr>
          <w:b/>
          <w:spacing w:val="-1"/>
        </w:rPr>
        <w:t xml:space="preserve"> </w:t>
      </w:r>
      <w:r>
        <w:rPr>
          <w:b/>
        </w:rPr>
        <w:t>2</w:t>
      </w:r>
      <w:r w:rsidR="0063720B">
        <w:rPr>
          <w:b/>
        </w:rPr>
        <w:t xml:space="preserve"> </w:t>
      </w:r>
      <w:r w:rsidR="00F270FA">
        <w:rPr>
          <w:b/>
        </w:rPr>
        <w:t>(</w:t>
      </w:r>
      <w:r w:rsidR="00BA39BB">
        <w:rPr>
          <w:b/>
        </w:rPr>
        <w:t>July 6)</w:t>
      </w:r>
      <w:r>
        <w:rPr>
          <w:b/>
        </w:rPr>
        <w:t>:</w:t>
      </w:r>
      <w:r>
        <w:rPr>
          <w:b/>
          <w:spacing w:val="-2"/>
        </w:rPr>
        <w:t xml:space="preserve"> </w:t>
      </w:r>
      <w:r w:rsidR="00DB4161">
        <w:rPr>
          <w:b/>
        </w:rPr>
        <w:t>Due Process</w:t>
      </w:r>
      <w:r w:rsidR="00EC51E9">
        <w:rPr>
          <w:b/>
        </w:rPr>
        <w:t xml:space="preserve">: </w:t>
      </w:r>
      <w:r w:rsidR="00315C0B">
        <w:t>Fourth Amendment Search &amp; Seizure</w:t>
      </w:r>
    </w:p>
    <w:p w14:paraId="1ED665A4" w14:textId="77777777" w:rsidR="002C041D" w:rsidRDefault="002C041D">
      <w:pPr>
        <w:pStyle w:val="BodyText"/>
        <w:spacing w:before="0"/>
        <w:ind w:left="105" w:right="528"/>
        <w:rPr>
          <w:rFonts w:cs="Times New Roman"/>
        </w:rPr>
      </w:pPr>
    </w:p>
    <w:p w14:paraId="2205FF1A" w14:textId="77777777" w:rsidR="00064824" w:rsidRDefault="003D2E02">
      <w:pPr>
        <w:pStyle w:val="BodyText"/>
        <w:spacing w:before="0" w:line="283" w:lineRule="exact"/>
        <w:rPr>
          <w:spacing w:val="-1"/>
          <w:u w:val="single" w:color="000000"/>
        </w:rPr>
      </w:pPr>
      <w:r>
        <w:rPr>
          <w:spacing w:val="-1"/>
          <w:u w:val="single" w:color="000000"/>
        </w:rPr>
        <w:t>Readings</w:t>
      </w:r>
      <w:r w:rsidR="00EA1CEF">
        <w:rPr>
          <w:spacing w:val="-1"/>
          <w:u w:val="single" w:color="000000"/>
        </w:rPr>
        <w:t>/Media</w:t>
      </w:r>
      <w:r>
        <w:rPr>
          <w:spacing w:val="-1"/>
          <w:u w:val="single" w:color="000000"/>
        </w:rPr>
        <w:t>:</w:t>
      </w:r>
    </w:p>
    <w:p w14:paraId="5B184D9A" w14:textId="77777777" w:rsidR="00EA1CEF" w:rsidRDefault="00EA1CEF">
      <w:pPr>
        <w:pStyle w:val="BodyText"/>
        <w:spacing w:before="0" w:line="283" w:lineRule="exact"/>
        <w:rPr>
          <w:spacing w:val="-1"/>
          <w:u w:val="single" w:color="000000"/>
        </w:rPr>
      </w:pPr>
    </w:p>
    <w:p w14:paraId="4E65FFE2" w14:textId="77777777" w:rsidR="00EA1CEF" w:rsidRDefault="00BD4209">
      <w:pPr>
        <w:pStyle w:val="BodyText"/>
        <w:spacing w:before="0" w:line="283" w:lineRule="exact"/>
        <w:rPr>
          <w:spacing w:val="-1"/>
        </w:rPr>
      </w:pPr>
      <w:r>
        <w:rPr>
          <w:spacing w:val="-1"/>
        </w:rPr>
        <w:t xml:space="preserve">Podcast: </w:t>
      </w:r>
      <w:r w:rsidR="00EA1CEF" w:rsidRPr="00EA1CEF">
        <w:rPr>
          <w:spacing w:val="-1"/>
        </w:rPr>
        <w:t>Electronic</w:t>
      </w:r>
      <w:r w:rsidR="00EA1CEF">
        <w:rPr>
          <w:spacing w:val="-1"/>
        </w:rPr>
        <w:t xml:space="preserve"> Frontier Foundation (EFF), “Podcast Episode: Fixing a Digital Loophole in the Fourth Amendment”, 11/17/20 (36 minutes)</w:t>
      </w:r>
    </w:p>
    <w:p w14:paraId="3A16735E" w14:textId="77777777" w:rsidR="00B220AB" w:rsidRPr="00EA1CEF" w:rsidRDefault="001549AE" w:rsidP="0033305A">
      <w:pPr>
        <w:pStyle w:val="BodyText"/>
        <w:spacing w:before="0" w:line="283" w:lineRule="exact"/>
        <w:rPr>
          <w:spacing w:val="-1"/>
        </w:rPr>
      </w:pPr>
      <w:hyperlink r:id="rId14" w:history="1">
        <w:r w:rsidR="00EA1CEF" w:rsidRPr="001C4C20">
          <w:rPr>
            <w:rStyle w:val="Hyperlink"/>
            <w:spacing w:val="-1"/>
          </w:rPr>
          <w:t>https://www.eff.org/deeplinks/2020/11/podcast-episode-fixing-digital-loophole-fourth-amendment</w:t>
        </w:r>
      </w:hyperlink>
    </w:p>
    <w:p w14:paraId="0A54B711" w14:textId="77777777" w:rsidR="00CB00E4" w:rsidRDefault="00CB00E4" w:rsidP="0031409A">
      <w:pPr>
        <w:pStyle w:val="BodyText"/>
        <w:spacing w:before="0" w:line="283" w:lineRule="exact"/>
        <w:ind w:left="0"/>
      </w:pPr>
    </w:p>
    <w:p w14:paraId="6EFFB973" w14:textId="77777777" w:rsidR="001405B9" w:rsidRDefault="001405B9" w:rsidP="0031409A">
      <w:pPr>
        <w:pStyle w:val="BodyText"/>
        <w:spacing w:before="0" w:line="283" w:lineRule="exact"/>
        <w:ind w:left="0"/>
      </w:pPr>
      <w:r>
        <w:tab/>
      </w:r>
      <w:r w:rsidR="005F355D">
        <w:t xml:space="preserve">Note, </w:t>
      </w:r>
      <w:r>
        <w:t xml:space="preserve">128 </w:t>
      </w:r>
      <w:proofErr w:type="spellStart"/>
      <w:r>
        <w:t>Harv.L.Rev</w:t>
      </w:r>
      <w:proofErr w:type="spellEnd"/>
      <w:r>
        <w:t>. 691 (12/10/14)</w:t>
      </w:r>
      <w:r w:rsidR="005F355D">
        <w:t>,</w:t>
      </w:r>
      <w:r w:rsidR="003100F2">
        <w:t xml:space="preserve"> </w:t>
      </w:r>
      <w:r w:rsidR="005F355D" w:rsidRPr="001405B9">
        <w:rPr>
          <w:i/>
          <w:iCs/>
        </w:rPr>
        <w:t>“Data Mining, Dog Sniff</w:t>
      </w:r>
      <w:r w:rsidR="005F355D">
        <w:rPr>
          <w:i/>
          <w:iCs/>
        </w:rPr>
        <w:t>s</w:t>
      </w:r>
      <w:r w:rsidR="005F355D" w:rsidRPr="001405B9">
        <w:rPr>
          <w:i/>
          <w:iCs/>
        </w:rPr>
        <w:t>, and the Fourth Amendment”</w:t>
      </w:r>
    </w:p>
    <w:p w14:paraId="637A6C68" w14:textId="77777777" w:rsidR="00E236B5" w:rsidRDefault="001549AE">
      <w:pPr>
        <w:spacing w:before="1"/>
        <w:ind w:left="821" w:right="528"/>
        <w:rPr>
          <w:rFonts w:ascii="Times New Roman" w:eastAsia="Times New Roman" w:hAnsi="Times New Roman" w:cs="Times New Roman"/>
          <w:sz w:val="26"/>
          <w:szCs w:val="26"/>
        </w:rPr>
      </w:pPr>
      <w:hyperlink r:id="rId15" w:history="1">
        <w:r w:rsidR="001405B9" w:rsidRPr="003676B8">
          <w:rPr>
            <w:rStyle w:val="Hyperlink"/>
            <w:rFonts w:ascii="Times New Roman" w:eastAsia="Times New Roman" w:hAnsi="Times New Roman" w:cs="Times New Roman"/>
            <w:sz w:val="26"/>
            <w:szCs w:val="26"/>
          </w:rPr>
          <w:t>https://harvardlawreview.org/wp-content/uploads/2014/12/data_mining_dog_sniffs_and_the_fourth_amendment.pdf</w:t>
        </w:r>
      </w:hyperlink>
    </w:p>
    <w:p w14:paraId="6A9DC6E4" w14:textId="77777777" w:rsidR="00315C0B" w:rsidRDefault="00315C0B" w:rsidP="00606144">
      <w:pPr>
        <w:spacing w:before="1"/>
        <w:ind w:right="528"/>
        <w:rPr>
          <w:rFonts w:ascii="Times New Roman" w:eastAsia="Times New Roman" w:hAnsi="Times New Roman" w:cs="Times New Roman"/>
          <w:sz w:val="26"/>
          <w:szCs w:val="26"/>
        </w:rPr>
      </w:pPr>
    </w:p>
    <w:p w14:paraId="41E4155C" w14:textId="77777777" w:rsidR="00315C0B" w:rsidRDefault="00CD6E2F">
      <w:pPr>
        <w:spacing w:before="1"/>
        <w:ind w:left="821" w:right="528"/>
        <w:rPr>
          <w:rFonts w:ascii="Times New Roman" w:eastAsia="Times New Roman" w:hAnsi="Times New Roman" w:cs="Times New Roman"/>
          <w:sz w:val="26"/>
          <w:szCs w:val="26"/>
        </w:rPr>
      </w:pPr>
      <w:r w:rsidRPr="00CD6E2F">
        <w:rPr>
          <w:rFonts w:ascii="Times New Roman" w:eastAsia="Times New Roman" w:hAnsi="Times New Roman" w:cs="Times New Roman"/>
          <w:i/>
          <w:sz w:val="26"/>
          <w:szCs w:val="26"/>
        </w:rPr>
        <w:t>Rodriguez v. U.S</w:t>
      </w:r>
      <w:r>
        <w:rPr>
          <w:rFonts w:ascii="Times New Roman" w:eastAsia="Times New Roman" w:hAnsi="Times New Roman" w:cs="Times New Roman"/>
          <w:sz w:val="26"/>
          <w:szCs w:val="26"/>
        </w:rPr>
        <w:t>.</w:t>
      </w:r>
      <w:r w:rsidR="00016CF4">
        <w:rPr>
          <w:rFonts w:ascii="Times New Roman" w:eastAsia="Times New Roman" w:hAnsi="Times New Roman" w:cs="Times New Roman"/>
          <w:sz w:val="26"/>
          <w:szCs w:val="26"/>
        </w:rPr>
        <w:t xml:space="preserve">, </w:t>
      </w:r>
      <w:r w:rsidR="001362A3">
        <w:rPr>
          <w:rFonts w:ascii="Times New Roman" w:eastAsia="Times New Roman" w:hAnsi="Times New Roman" w:cs="Times New Roman"/>
          <w:sz w:val="26"/>
          <w:szCs w:val="26"/>
        </w:rPr>
        <w:t xml:space="preserve">575 </w:t>
      </w:r>
      <w:r>
        <w:rPr>
          <w:rFonts w:ascii="Times New Roman" w:eastAsia="Times New Roman" w:hAnsi="Times New Roman" w:cs="Times New Roman"/>
          <w:sz w:val="26"/>
          <w:szCs w:val="26"/>
        </w:rPr>
        <w:t>U.S. ____ (201</w:t>
      </w:r>
      <w:r w:rsidR="001362A3">
        <w:rPr>
          <w:rFonts w:ascii="Times New Roman" w:eastAsia="Times New Roman" w:hAnsi="Times New Roman" w:cs="Times New Roman"/>
          <w:sz w:val="26"/>
          <w:szCs w:val="26"/>
        </w:rPr>
        <w:t>5</w:t>
      </w:r>
      <w:r>
        <w:rPr>
          <w:rFonts w:ascii="Times New Roman" w:eastAsia="Times New Roman" w:hAnsi="Times New Roman" w:cs="Times New Roman"/>
          <w:sz w:val="26"/>
          <w:szCs w:val="26"/>
        </w:rPr>
        <w:t>) (search warrant required before deploying a trained drug-sniffing dog after a traffic stop)</w:t>
      </w:r>
    </w:p>
    <w:p w14:paraId="66143FEA" w14:textId="77777777" w:rsidR="00B72D2D" w:rsidRDefault="001549AE">
      <w:pPr>
        <w:spacing w:before="1"/>
        <w:ind w:left="821" w:right="528"/>
        <w:rPr>
          <w:rFonts w:ascii="Times New Roman" w:eastAsia="Times New Roman" w:hAnsi="Times New Roman" w:cs="Times New Roman"/>
          <w:sz w:val="26"/>
          <w:szCs w:val="26"/>
        </w:rPr>
      </w:pPr>
      <w:hyperlink r:id="rId16" w:history="1">
        <w:r w:rsidR="00B72D2D" w:rsidRPr="003676B8">
          <w:rPr>
            <w:rStyle w:val="Hyperlink"/>
            <w:rFonts w:ascii="Times New Roman" w:eastAsia="Times New Roman" w:hAnsi="Times New Roman" w:cs="Times New Roman"/>
            <w:sz w:val="26"/>
            <w:szCs w:val="26"/>
          </w:rPr>
          <w:t>https://supreme.justia.com/cases/federal/us/575/13-9972/</w:t>
        </w:r>
      </w:hyperlink>
      <w:r w:rsidR="00B72D2D">
        <w:rPr>
          <w:rFonts w:ascii="Times New Roman" w:eastAsia="Times New Roman" w:hAnsi="Times New Roman" w:cs="Times New Roman"/>
          <w:sz w:val="26"/>
          <w:szCs w:val="26"/>
        </w:rPr>
        <w:t xml:space="preserve"> (*read the majority opinion by Justice Ginsberg, located at syllabus link)</w:t>
      </w:r>
    </w:p>
    <w:p w14:paraId="31E4D784" w14:textId="77777777" w:rsidR="00315C0B" w:rsidRDefault="00315C0B" w:rsidP="00F6240B">
      <w:pPr>
        <w:spacing w:before="1"/>
        <w:ind w:right="528"/>
        <w:rPr>
          <w:rFonts w:ascii="Times New Roman" w:eastAsia="Times New Roman" w:hAnsi="Times New Roman" w:cs="Times New Roman"/>
          <w:sz w:val="26"/>
          <w:szCs w:val="26"/>
        </w:rPr>
      </w:pPr>
    </w:p>
    <w:p w14:paraId="332C9ED2" w14:textId="77777777" w:rsidR="00315C0B" w:rsidRDefault="00315C0B">
      <w:pPr>
        <w:spacing w:before="1"/>
        <w:ind w:left="821" w:right="528"/>
        <w:rPr>
          <w:rFonts w:ascii="Times New Roman" w:eastAsia="Times New Roman" w:hAnsi="Times New Roman" w:cs="Times New Roman"/>
          <w:sz w:val="26"/>
          <w:szCs w:val="26"/>
        </w:rPr>
      </w:pPr>
      <w:r w:rsidRPr="00CD6E2F">
        <w:rPr>
          <w:rFonts w:ascii="Times New Roman" w:eastAsia="Times New Roman" w:hAnsi="Times New Roman" w:cs="Times New Roman"/>
          <w:i/>
          <w:sz w:val="26"/>
          <w:szCs w:val="26"/>
        </w:rPr>
        <w:t>U</w:t>
      </w:r>
      <w:r w:rsidR="00CD6E2F" w:rsidRPr="00CD6E2F">
        <w:rPr>
          <w:rFonts w:ascii="Times New Roman" w:eastAsia="Times New Roman" w:hAnsi="Times New Roman" w:cs="Times New Roman"/>
          <w:i/>
          <w:sz w:val="26"/>
          <w:szCs w:val="26"/>
        </w:rPr>
        <w:t>.S. v. Jones</w:t>
      </w:r>
      <w:r w:rsidR="00CD6E2F">
        <w:rPr>
          <w:rFonts w:ascii="Times New Roman" w:eastAsia="Times New Roman" w:hAnsi="Times New Roman" w:cs="Times New Roman"/>
          <w:sz w:val="26"/>
          <w:szCs w:val="26"/>
        </w:rPr>
        <w:t>, 565 U.S. 400 (2012) (installing a GPS tracking device on a vehicle and using the device to monitor vehicle’s movements constituted a search under the 4</w:t>
      </w:r>
      <w:r w:rsidR="00CD6E2F" w:rsidRPr="00CD6E2F">
        <w:rPr>
          <w:rFonts w:ascii="Times New Roman" w:eastAsia="Times New Roman" w:hAnsi="Times New Roman" w:cs="Times New Roman"/>
          <w:sz w:val="26"/>
          <w:szCs w:val="26"/>
          <w:vertAlign w:val="superscript"/>
        </w:rPr>
        <w:t>th</w:t>
      </w:r>
      <w:r w:rsidR="00CD6E2F">
        <w:rPr>
          <w:rFonts w:ascii="Times New Roman" w:eastAsia="Times New Roman" w:hAnsi="Times New Roman" w:cs="Times New Roman"/>
          <w:sz w:val="26"/>
          <w:szCs w:val="26"/>
        </w:rPr>
        <w:t xml:space="preserve"> Amendment)</w:t>
      </w:r>
    </w:p>
    <w:p w14:paraId="51D5BD26" w14:textId="77777777" w:rsidR="00ED3B95" w:rsidRDefault="001549AE" w:rsidP="00ED3B95">
      <w:pPr>
        <w:spacing w:before="1"/>
        <w:ind w:left="821" w:right="528"/>
        <w:rPr>
          <w:rFonts w:ascii="Times New Roman" w:eastAsia="Times New Roman" w:hAnsi="Times New Roman" w:cs="Times New Roman"/>
          <w:sz w:val="26"/>
          <w:szCs w:val="26"/>
        </w:rPr>
      </w:pPr>
      <w:hyperlink r:id="rId17" w:history="1">
        <w:r w:rsidR="00ED3B95" w:rsidRPr="003676B8">
          <w:rPr>
            <w:rStyle w:val="Hyperlink"/>
            <w:rFonts w:ascii="Times New Roman" w:eastAsia="Times New Roman" w:hAnsi="Times New Roman" w:cs="Times New Roman"/>
            <w:sz w:val="26"/>
            <w:szCs w:val="26"/>
          </w:rPr>
          <w:t>https://supreme.justia.com/cases/federal/us/565/400/</w:t>
        </w:r>
      </w:hyperlink>
      <w:r w:rsidR="00ED3B95">
        <w:rPr>
          <w:rFonts w:ascii="Times New Roman" w:eastAsia="Times New Roman" w:hAnsi="Times New Roman" w:cs="Times New Roman"/>
          <w:sz w:val="26"/>
          <w:szCs w:val="26"/>
        </w:rPr>
        <w:t xml:space="preserve"> (*read the majority opinion by Justice Scalia, located at syllabus link)</w:t>
      </w:r>
    </w:p>
    <w:p w14:paraId="0FC63300" w14:textId="77777777" w:rsidR="00B47489" w:rsidRDefault="00B47489" w:rsidP="00ED3B95">
      <w:pPr>
        <w:spacing w:before="1"/>
        <w:ind w:left="821" w:right="528"/>
        <w:rPr>
          <w:rFonts w:ascii="Times New Roman" w:eastAsia="Times New Roman" w:hAnsi="Times New Roman" w:cs="Times New Roman"/>
          <w:sz w:val="26"/>
          <w:szCs w:val="26"/>
        </w:rPr>
      </w:pPr>
    </w:p>
    <w:p w14:paraId="419F3275" w14:textId="77777777" w:rsidR="004E0637" w:rsidRPr="0088003D" w:rsidRDefault="004E0637" w:rsidP="004E0637">
      <w:pPr>
        <w:pStyle w:val="BodyText"/>
        <w:spacing w:before="0" w:line="295" w:lineRule="exact"/>
        <w:ind w:left="0" w:firstLine="720"/>
        <w:rPr>
          <w:spacing w:val="-1"/>
        </w:rPr>
      </w:pPr>
      <w:r>
        <w:rPr>
          <w:spacing w:val="-1"/>
        </w:rPr>
        <w:t xml:space="preserve">Christopher </w:t>
      </w:r>
      <w:proofErr w:type="spellStart"/>
      <w:r>
        <w:rPr>
          <w:spacing w:val="-1"/>
        </w:rPr>
        <w:t>Beglinger</w:t>
      </w:r>
      <w:proofErr w:type="spellEnd"/>
      <w:r>
        <w:rPr>
          <w:spacing w:val="-1"/>
        </w:rPr>
        <w:t xml:space="preserve">, </w:t>
      </w:r>
      <w:r w:rsidRPr="0088003D">
        <w:rPr>
          <w:i/>
          <w:iCs/>
          <w:spacing w:val="-1"/>
        </w:rPr>
        <w:t xml:space="preserve">“Florida v. Riley: Foreshadowing Fourth Amendment </w:t>
      </w:r>
      <w:r w:rsidRPr="0088003D">
        <w:rPr>
          <w:i/>
          <w:iCs/>
          <w:spacing w:val="-1"/>
        </w:rPr>
        <w:lastRenderedPageBreak/>
        <w:t>Issues in 21</w:t>
      </w:r>
      <w:r w:rsidRPr="0088003D">
        <w:rPr>
          <w:i/>
          <w:iCs/>
          <w:spacing w:val="-1"/>
          <w:vertAlign w:val="superscript"/>
        </w:rPr>
        <w:t>st</w:t>
      </w:r>
      <w:r w:rsidRPr="0088003D">
        <w:rPr>
          <w:i/>
          <w:iCs/>
          <w:spacing w:val="-1"/>
        </w:rPr>
        <w:t xml:space="preserve"> Century Aerial Surveillance and the Need for Clarity”</w:t>
      </w:r>
      <w:r>
        <w:rPr>
          <w:spacing w:val="-1"/>
        </w:rPr>
        <w:t xml:space="preserve">, 103 </w:t>
      </w:r>
      <w:proofErr w:type="spellStart"/>
      <w:r>
        <w:rPr>
          <w:spacing w:val="-1"/>
        </w:rPr>
        <w:t>Minn.L.Rev</w:t>
      </w:r>
      <w:proofErr w:type="spellEnd"/>
      <w:r>
        <w:rPr>
          <w:spacing w:val="-1"/>
        </w:rPr>
        <w:t>. (2/28/19)</w:t>
      </w:r>
    </w:p>
    <w:p w14:paraId="135F99D5" w14:textId="77777777" w:rsidR="004E0637" w:rsidRDefault="001549AE" w:rsidP="004E0637">
      <w:pPr>
        <w:pStyle w:val="BodyText"/>
        <w:spacing w:before="0" w:line="295" w:lineRule="exact"/>
        <w:rPr>
          <w:iCs/>
          <w:spacing w:val="-1"/>
        </w:rPr>
      </w:pPr>
      <w:hyperlink r:id="rId18" w:history="1">
        <w:r w:rsidR="004E0637" w:rsidRPr="003676B8">
          <w:rPr>
            <w:rStyle w:val="Hyperlink"/>
            <w:iCs/>
            <w:spacing w:val="-1"/>
          </w:rPr>
          <w:t>https://minnesotalawreview.org/2019/02/28/florida-v-riley-foreshadowing-fourth-amendment-issues-in-21st-century-aerial-surveillance-and-the-need-for-clarity/</w:t>
        </w:r>
      </w:hyperlink>
    </w:p>
    <w:p w14:paraId="559D465C" w14:textId="77777777" w:rsidR="004E0637" w:rsidRDefault="004E0637" w:rsidP="004E0637">
      <w:pPr>
        <w:spacing w:before="1"/>
        <w:ind w:right="528"/>
        <w:rPr>
          <w:rFonts w:ascii="Times New Roman" w:eastAsia="Times New Roman" w:hAnsi="Times New Roman" w:cs="Times New Roman"/>
          <w:sz w:val="26"/>
          <w:szCs w:val="26"/>
        </w:rPr>
      </w:pPr>
    </w:p>
    <w:p w14:paraId="0DA12A4A" w14:textId="77777777" w:rsidR="00B47489" w:rsidRDefault="00B47489" w:rsidP="00B47489">
      <w:pPr>
        <w:spacing w:before="1"/>
        <w:ind w:left="821" w:right="52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Anne Toomey McKenna, Amy C. </w:t>
      </w:r>
      <w:proofErr w:type="spellStart"/>
      <w:r>
        <w:rPr>
          <w:rFonts w:ascii="Times New Roman" w:eastAsia="Times New Roman" w:hAnsi="Times New Roman" w:cs="Times New Roman"/>
          <w:sz w:val="26"/>
          <w:szCs w:val="26"/>
        </w:rPr>
        <w:t>Gaudion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Genni</w:t>
      </w:r>
      <w:proofErr w:type="spellEnd"/>
      <w:r>
        <w:rPr>
          <w:rFonts w:ascii="Times New Roman" w:eastAsia="Times New Roman" w:hAnsi="Times New Roman" w:cs="Times New Roman"/>
          <w:sz w:val="26"/>
          <w:szCs w:val="26"/>
        </w:rPr>
        <w:t xml:space="preserve"> L. Evan, </w:t>
      </w:r>
      <w:r w:rsidRPr="00B47489">
        <w:rPr>
          <w:rFonts w:ascii="Times New Roman" w:eastAsia="Times New Roman" w:hAnsi="Times New Roman" w:cs="Times New Roman"/>
          <w:i/>
          <w:iCs/>
          <w:sz w:val="26"/>
          <w:szCs w:val="26"/>
        </w:rPr>
        <w:t>“The Role of Satellites and Smart Devices: Data Surprises and Security, Privacy, and Regulatory Challenges”</w:t>
      </w:r>
      <w:r>
        <w:rPr>
          <w:rFonts w:ascii="Times New Roman" w:eastAsia="Times New Roman" w:hAnsi="Times New Roman" w:cs="Times New Roman"/>
          <w:sz w:val="26"/>
          <w:szCs w:val="26"/>
        </w:rPr>
        <w:t>, Penn State Law Review, Vol. 123:3, p. 591 (6/22/19)</w:t>
      </w:r>
    </w:p>
    <w:p w14:paraId="7AE01DD0" w14:textId="77777777" w:rsidR="00B47489" w:rsidRDefault="001549AE" w:rsidP="00ED3B95">
      <w:pPr>
        <w:spacing w:before="1"/>
        <w:ind w:left="821" w:right="528"/>
        <w:rPr>
          <w:rFonts w:ascii="Times New Roman" w:eastAsia="Times New Roman" w:hAnsi="Times New Roman" w:cs="Times New Roman"/>
          <w:sz w:val="26"/>
          <w:szCs w:val="26"/>
        </w:rPr>
      </w:pPr>
      <w:hyperlink r:id="rId19" w:history="1">
        <w:r w:rsidR="00B47489" w:rsidRPr="003676B8">
          <w:rPr>
            <w:rStyle w:val="Hyperlink"/>
            <w:rFonts w:ascii="Times New Roman" w:eastAsia="Times New Roman" w:hAnsi="Times New Roman" w:cs="Times New Roman"/>
            <w:sz w:val="26"/>
            <w:szCs w:val="26"/>
          </w:rPr>
          <w:t>http://www.pennstatelawreview.org/wp-content/uploads/2019/06/Penn-StatimMcKenna-Formatted-FINAL.pdf</w:t>
        </w:r>
      </w:hyperlink>
    </w:p>
    <w:p w14:paraId="02E4B8F7" w14:textId="77777777" w:rsidR="002C041D" w:rsidRDefault="002C041D">
      <w:pPr>
        <w:spacing w:before="5"/>
        <w:rPr>
          <w:rFonts w:ascii="Times New Roman" w:eastAsia="Times New Roman" w:hAnsi="Times New Roman" w:cs="Times New Roman"/>
          <w:sz w:val="20"/>
          <w:szCs w:val="20"/>
        </w:rPr>
      </w:pPr>
    </w:p>
    <w:p w14:paraId="1B988DB6" w14:textId="77777777" w:rsidR="005D371D" w:rsidRDefault="005D371D">
      <w:pPr>
        <w:spacing w:before="5"/>
        <w:rPr>
          <w:rFonts w:ascii="Times New Roman" w:eastAsia="Times New Roman" w:hAnsi="Times New Roman" w:cs="Times New Roman"/>
          <w:sz w:val="20"/>
          <w:szCs w:val="20"/>
        </w:rPr>
      </w:pPr>
    </w:p>
    <w:p w14:paraId="46813884" w14:textId="77777777" w:rsidR="005D371D" w:rsidRDefault="005D371D">
      <w:pPr>
        <w:spacing w:before="5"/>
        <w:rPr>
          <w:rFonts w:ascii="Times New Roman" w:eastAsia="Times New Roman" w:hAnsi="Times New Roman" w:cs="Times New Roman"/>
          <w:sz w:val="20"/>
          <w:szCs w:val="20"/>
        </w:rPr>
      </w:pPr>
    </w:p>
    <w:p w14:paraId="6661EFAD" w14:textId="77777777" w:rsidR="006F4F6E" w:rsidRPr="008F752C" w:rsidRDefault="003D2E02" w:rsidP="008F752C">
      <w:pPr>
        <w:spacing w:before="66"/>
        <w:ind w:left="100" w:right="147"/>
        <w:rPr>
          <w:rFonts w:ascii="Times New Roman"/>
          <w:spacing w:val="-3"/>
          <w:sz w:val="26"/>
        </w:rPr>
      </w:pPr>
      <w:r>
        <w:rPr>
          <w:rFonts w:ascii="Times New Roman"/>
          <w:b/>
          <w:spacing w:val="-2"/>
          <w:sz w:val="26"/>
        </w:rPr>
        <w:t xml:space="preserve">Class </w:t>
      </w:r>
      <w:r>
        <w:rPr>
          <w:rFonts w:ascii="Times New Roman"/>
          <w:b/>
          <w:spacing w:val="2"/>
          <w:sz w:val="26"/>
        </w:rPr>
        <w:t>3</w:t>
      </w:r>
      <w:r w:rsidR="0063720B">
        <w:rPr>
          <w:rFonts w:ascii="Times New Roman"/>
          <w:b/>
          <w:spacing w:val="2"/>
          <w:sz w:val="26"/>
        </w:rPr>
        <w:t xml:space="preserve"> (</w:t>
      </w:r>
      <w:r w:rsidR="008F752C">
        <w:rPr>
          <w:rFonts w:ascii="Times New Roman"/>
          <w:b/>
          <w:spacing w:val="2"/>
          <w:sz w:val="26"/>
        </w:rPr>
        <w:t>Ju</w:t>
      </w:r>
      <w:r w:rsidR="00BA39BB">
        <w:rPr>
          <w:rFonts w:ascii="Times New Roman"/>
          <w:b/>
          <w:spacing w:val="2"/>
          <w:sz w:val="26"/>
        </w:rPr>
        <w:t>ly 11</w:t>
      </w:r>
      <w:r w:rsidR="0063720B">
        <w:rPr>
          <w:rFonts w:ascii="Times New Roman"/>
          <w:b/>
          <w:spacing w:val="2"/>
          <w:sz w:val="26"/>
        </w:rPr>
        <w:t>)</w:t>
      </w:r>
      <w:r>
        <w:rPr>
          <w:rFonts w:ascii="Times New Roman"/>
          <w:b/>
          <w:spacing w:val="2"/>
          <w:sz w:val="26"/>
        </w:rPr>
        <w:t>:</w:t>
      </w:r>
      <w:r>
        <w:rPr>
          <w:rFonts w:ascii="Times New Roman"/>
          <w:b/>
          <w:spacing w:val="-2"/>
          <w:sz w:val="26"/>
        </w:rPr>
        <w:t xml:space="preserve"> </w:t>
      </w:r>
      <w:r w:rsidR="00DB4161">
        <w:rPr>
          <w:rFonts w:ascii="Times New Roman"/>
          <w:b/>
          <w:spacing w:val="-1"/>
          <w:sz w:val="26"/>
        </w:rPr>
        <w:t>Due Process</w:t>
      </w:r>
      <w:r>
        <w:rPr>
          <w:rFonts w:ascii="Times New Roman"/>
          <w:sz w:val="26"/>
        </w:rPr>
        <w:t>:</w:t>
      </w:r>
      <w:r>
        <w:rPr>
          <w:rFonts w:ascii="Times New Roman"/>
          <w:spacing w:val="-3"/>
          <w:sz w:val="26"/>
        </w:rPr>
        <w:t xml:space="preserve"> </w:t>
      </w:r>
      <w:r w:rsidR="00803842">
        <w:rPr>
          <w:rFonts w:ascii="Times New Roman"/>
          <w:spacing w:val="-3"/>
          <w:sz w:val="26"/>
        </w:rPr>
        <w:t xml:space="preserve">Fifth Amendment Right to Remain Silent; </w:t>
      </w:r>
      <w:r w:rsidR="00DB4161">
        <w:rPr>
          <w:rFonts w:ascii="Times New Roman"/>
          <w:spacing w:val="-3"/>
          <w:sz w:val="26"/>
        </w:rPr>
        <w:t>Sixth Amendment Right to Effective Assistance of Counsel</w:t>
      </w:r>
    </w:p>
    <w:p w14:paraId="5634A3E0" w14:textId="77777777" w:rsidR="002C041D" w:rsidRDefault="002C041D">
      <w:pPr>
        <w:spacing w:before="66"/>
        <w:ind w:left="100" w:right="147"/>
        <w:rPr>
          <w:rFonts w:ascii="Times New Roman" w:eastAsia="Times New Roman" w:hAnsi="Times New Roman" w:cs="Times New Roman"/>
          <w:sz w:val="26"/>
          <w:szCs w:val="26"/>
        </w:rPr>
      </w:pPr>
    </w:p>
    <w:p w14:paraId="3C7FB506" w14:textId="77777777" w:rsidR="00064824" w:rsidRDefault="003D2E02">
      <w:pPr>
        <w:pStyle w:val="BodyText"/>
        <w:spacing w:before="0" w:line="295" w:lineRule="exact"/>
        <w:rPr>
          <w:spacing w:val="-1"/>
          <w:u w:val="single" w:color="000000"/>
        </w:rPr>
      </w:pPr>
      <w:r>
        <w:rPr>
          <w:spacing w:val="-1"/>
          <w:u w:val="single" w:color="000000"/>
        </w:rPr>
        <w:t>Readings</w:t>
      </w:r>
      <w:r w:rsidR="00AD53C2">
        <w:rPr>
          <w:spacing w:val="-1"/>
          <w:u w:val="single" w:color="000000"/>
        </w:rPr>
        <w:t>/Media</w:t>
      </w:r>
      <w:r>
        <w:rPr>
          <w:spacing w:val="-1"/>
          <w:u w:val="single" w:color="000000"/>
        </w:rPr>
        <w:t>:</w:t>
      </w:r>
    </w:p>
    <w:p w14:paraId="0A506932" w14:textId="77777777" w:rsidR="003A4933" w:rsidRDefault="003A4933">
      <w:pPr>
        <w:pStyle w:val="BodyText"/>
        <w:spacing w:before="0" w:line="295" w:lineRule="exact"/>
        <w:rPr>
          <w:spacing w:val="-1"/>
          <w:u w:val="single" w:color="000000"/>
        </w:rPr>
      </w:pPr>
    </w:p>
    <w:p w14:paraId="49E0579D" w14:textId="77777777" w:rsidR="00AD53C2" w:rsidRPr="00AD53C2" w:rsidRDefault="00AD53C2">
      <w:pPr>
        <w:pStyle w:val="BodyText"/>
        <w:spacing w:before="0" w:line="295" w:lineRule="exact"/>
        <w:rPr>
          <w:spacing w:val="-1"/>
        </w:rPr>
      </w:pPr>
      <w:r w:rsidRPr="00AD53C2">
        <w:rPr>
          <w:spacing w:val="-1"/>
        </w:rPr>
        <w:t>Video</w:t>
      </w:r>
      <w:r>
        <w:rPr>
          <w:spacing w:val="-1"/>
        </w:rPr>
        <w:t>: C-Span Landmark Cases, “</w:t>
      </w:r>
      <w:r w:rsidRPr="00AD53C2">
        <w:rPr>
          <w:i/>
          <w:iCs/>
          <w:spacing w:val="-1"/>
        </w:rPr>
        <w:t>Miranda v. Arizona</w:t>
      </w:r>
      <w:r>
        <w:rPr>
          <w:spacing w:val="-1"/>
        </w:rPr>
        <w:t>”, 12/14/15 (1.5 hours)</w:t>
      </w:r>
    </w:p>
    <w:p w14:paraId="3E8E0192" w14:textId="77777777" w:rsidR="00AD53C2" w:rsidRDefault="001549AE">
      <w:pPr>
        <w:pStyle w:val="BodyText"/>
        <w:spacing w:before="0" w:line="295" w:lineRule="exact"/>
        <w:rPr>
          <w:spacing w:val="-1"/>
          <w:u w:val="single" w:color="000000"/>
        </w:rPr>
      </w:pPr>
      <w:hyperlink r:id="rId20" w:history="1">
        <w:r w:rsidR="00AD53C2" w:rsidRPr="001C4C20">
          <w:rPr>
            <w:rStyle w:val="Hyperlink"/>
            <w:spacing w:val="-1"/>
          </w:rPr>
          <w:t>https://www.c-span.org/video/?327720-1/supreme-court-landmark-case-miranda-v-arizona</w:t>
        </w:r>
      </w:hyperlink>
    </w:p>
    <w:p w14:paraId="68DF0837" w14:textId="77777777" w:rsidR="00E94A74" w:rsidRDefault="00E94A74" w:rsidP="00F6240B">
      <w:pPr>
        <w:pStyle w:val="BodyText"/>
        <w:spacing w:before="0" w:line="295" w:lineRule="exact"/>
        <w:ind w:left="0"/>
        <w:rPr>
          <w:spacing w:val="-1"/>
        </w:rPr>
      </w:pPr>
    </w:p>
    <w:p w14:paraId="4F4B1F70" w14:textId="77777777" w:rsidR="00352A83" w:rsidRDefault="00A82134" w:rsidP="00352A83">
      <w:pPr>
        <w:pStyle w:val="BodyText"/>
        <w:spacing w:before="0" w:line="295" w:lineRule="exact"/>
        <w:rPr>
          <w:spacing w:val="-1"/>
        </w:rPr>
      </w:pPr>
      <w:r>
        <w:rPr>
          <w:spacing w:val="-1"/>
        </w:rPr>
        <w:t>[</w:t>
      </w:r>
      <w:r w:rsidRPr="00E87BCF">
        <w:rPr>
          <w:spacing w:val="-1"/>
        </w:rPr>
        <w:t>For reference only/not</w:t>
      </w:r>
      <w:r w:rsidR="00E87BCF">
        <w:rPr>
          <w:spacing w:val="-1"/>
        </w:rPr>
        <w:t xml:space="preserve"> required reading for</w:t>
      </w:r>
      <w:r w:rsidRPr="00E87BCF">
        <w:rPr>
          <w:spacing w:val="-1"/>
        </w:rPr>
        <w:t xml:space="preserve"> class</w:t>
      </w:r>
      <w:r>
        <w:rPr>
          <w:spacing w:val="-1"/>
        </w:rPr>
        <w:t xml:space="preserve">: </w:t>
      </w:r>
      <w:r w:rsidR="00352A83" w:rsidRPr="00F6240B">
        <w:rPr>
          <w:i/>
          <w:iCs/>
          <w:spacing w:val="-1"/>
        </w:rPr>
        <w:t>Miranda v. Arizona</w:t>
      </w:r>
      <w:r w:rsidR="00352A83">
        <w:rPr>
          <w:spacing w:val="-1"/>
          <w:u w:val="single" w:color="000000"/>
        </w:rPr>
        <w:t>,</w:t>
      </w:r>
      <w:r w:rsidR="00352A83" w:rsidRPr="00803842">
        <w:rPr>
          <w:spacing w:val="-1"/>
        </w:rPr>
        <w:t xml:space="preserve"> 384 U.S. 436 (1966)</w:t>
      </w:r>
      <w:r w:rsidR="00352A83">
        <w:rPr>
          <w:spacing w:val="-1"/>
        </w:rPr>
        <w:t xml:space="preserve"> (suspect subjected to custodial interrogation has right to consult with attorney, have attorney present during questioning, etc.; police must explain rights before questioning); see also </w:t>
      </w:r>
      <w:r w:rsidR="00352A83" w:rsidRPr="00F6240B">
        <w:rPr>
          <w:i/>
          <w:iCs/>
          <w:spacing w:val="-1"/>
        </w:rPr>
        <w:t>Davis v. U.S.</w:t>
      </w:r>
      <w:r w:rsidR="00352A83" w:rsidRPr="00803842">
        <w:rPr>
          <w:spacing w:val="-1"/>
        </w:rPr>
        <w:t>, 512 U.S. 452 (1994)</w:t>
      </w:r>
      <w:r w:rsidR="00352A83">
        <w:rPr>
          <w:spacing w:val="-1"/>
        </w:rPr>
        <w:t xml:space="preserve"> (during custodial interrogation, post-Miranda warnings, police not required to stop and clarify ambiguous request for counsel)</w:t>
      </w:r>
      <w:r>
        <w:rPr>
          <w:spacing w:val="-1"/>
        </w:rPr>
        <w:t>]</w:t>
      </w:r>
    </w:p>
    <w:p w14:paraId="1001F663" w14:textId="77777777" w:rsidR="00CF6383" w:rsidRDefault="001549AE" w:rsidP="00CF6383">
      <w:pPr>
        <w:pStyle w:val="BodyText"/>
        <w:spacing w:before="0" w:line="295" w:lineRule="exact"/>
        <w:rPr>
          <w:spacing w:val="-1"/>
        </w:rPr>
      </w:pPr>
      <w:hyperlink r:id="rId21" w:history="1">
        <w:r w:rsidR="00352A83" w:rsidRPr="003676B8">
          <w:rPr>
            <w:rStyle w:val="Hyperlink"/>
            <w:spacing w:val="-1"/>
          </w:rPr>
          <w:t>https://www.uscourts.gov/educational-resources/educational-activities/facts-and-case-summary-miranda-v-arizona</w:t>
        </w:r>
      </w:hyperlink>
    </w:p>
    <w:p w14:paraId="3656009E" w14:textId="77777777" w:rsidR="00CF6383" w:rsidRDefault="00CF6383" w:rsidP="00F6240B">
      <w:pPr>
        <w:pStyle w:val="BodyText"/>
        <w:spacing w:before="0" w:line="295" w:lineRule="exact"/>
        <w:ind w:left="0"/>
        <w:rPr>
          <w:spacing w:val="-1"/>
        </w:rPr>
      </w:pPr>
    </w:p>
    <w:p w14:paraId="1C628046" w14:textId="77777777" w:rsidR="00A82134" w:rsidRDefault="00A82134" w:rsidP="00A82134">
      <w:pPr>
        <w:pStyle w:val="BodyText"/>
        <w:spacing w:before="0" w:line="295" w:lineRule="exact"/>
        <w:rPr>
          <w:iCs/>
          <w:spacing w:val="-1"/>
        </w:rPr>
      </w:pPr>
      <w:r w:rsidRPr="00E6175B">
        <w:rPr>
          <w:iCs/>
          <w:spacing w:val="-1"/>
        </w:rPr>
        <w:t xml:space="preserve">Erwin Chemerinsky, </w:t>
      </w:r>
      <w:r w:rsidRPr="00E6175B">
        <w:rPr>
          <w:i/>
          <w:spacing w:val="-1"/>
        </w:rPr>
        <w:t>“Why Have Miranda Rights Failed?”</w:t>
      </w:r>
      <w:r>
        <w:rPr>
          <w:iCs/>
          <w:spacing w:val="-1"/>
        </w:rPr>
        <w:t xml:space="preserve">, Democracy Journal (6/27/16) </w:t>
      </w:r>
      <w:hyperlink r:id="rId22" w:history="1">
        <w:r w:rsidRPr="003676B8">
          <w:rPr>
            <w:rStyle w:val="Hyperlink"/>
            <w:iCs/>
            <w:spacing w:val="-1"/>
          </w:rPr>
          <w:t>https://democracyjournal.org/arguments/why-have-miranda-rights-failed/</w:t>
        </w:r>
      </w:hyperlink>
    </w:p>
    <w:p w14:paraId="09DFACDD" w14:textId="77777777" w:rsidR="00A82134" w:rsidRDefault="00A82134" w:rsidP="008F752C">
      <w:pPr>
        <w:pStyle w:val="BodyText"/>
        <w:spacing w:before="0" w:line="295" w:lineRule="exact"/>
        <w:ind w:left="0"/>
        <w:rPr>
          <w:spacing w:val="-1"/>
        </w:rPr>
      </w:pPr>
    </w:p>
    <w:p w14:paraId="64F74CEF" w14:textId="77777777" w:rsidR="006C594F" w:rsidRDefault="006C594F" w:rsidP="00E94A74">
      <w:pPr>
        <w:pStyle w:val="BodyText"/>
        <w:spacing w:before="0" w:line="295" w:lineRule="exact"/>
        <w:ind w:left="0" w:firstLine="720"/>
        <w:rPr>
          <w:spacing w:val="-1"/>
        </w:rPr>
      </w:pPr>
      <w:r>
        <w:rPr>
          <w:spacing w:val="-1"/>
        </w:rPr>
        <w:t xml:space="preserve">Tracy Maclin, </w:t>
      </w:r>
      <w:r w:rsidRPr="006C594F">
        <w:rPr>
          <w:i/>
          <w:iCs/>
          <w:spacing w:val="-1"/>
        </w:rPr>
        <w:t>“The Right to Silence v. the Fifth Amendment”</w:t>
      </w:r>
      <w:r>
        <w:rPr>
          <w:spacing w:val="-1"/>
        </w:rPr>
        <w:t>, University of Chicago Legal Forum, Vol. 2016, Article 7 (2016)</w:t>
      </w:r>
    </w:p>
    <w:p w14:paraId="7E4F64EE" w14:textId="77777777" w:rsidR="006C594F" w:rsidRDefault="006C594F" w:rsidP="00F6240B">
      <w:pPr>
        <w:pStyle w:val="BodyText"/>
        <w:spacing w:before="0" w:line="295" w:lineRule="exact"/>
        <w:ind w:left="0"/>
        <w:rPr>
          <w:spacing w:val="-1"/>
        </w:rPr>
      </w:pPr>
      <w:r>
        <w:rPr>
          <w:spacing w:val="-1"/>
        </w:rPr>
        <w:tab/>
      </w:r>
      <w:hyperlink r:id="rId23" w:history="1">
        <w:r w:rsidRPr="003676B8">
          <w:rPr>
            <w:rStyle w:val="Hyperlink"/>
            <w:spacing w:val="-1"/>
          </w:rPr>
          <w:t>https://chicagounbound.uchicago.edu/cgi/viewcontent.cgi?article=1569&amp;context=uclf</w:t>
        </w:r>
      </w:hyperlink>
    </w:p>
    <w:p w14:paraId="46E0052F" w14:textId="77777777" w:rsidR="006C594F" w:rsidRDefault="006C594F" w:rsidP="00F6240B">
      <w:pPr>
        <w:pStyle w:val="BodyText"/>
        <w:spacing w:before="0" w:line="295" w:lineRule="exact"/>
        <w:ind w:left="0"/>
        <w:rPr>
          <w:spacing w:val="-1"/>
        </w:rPr>
      </w:pPr>
    </w:p>
    <w:p w14:paraId="1B33A655" w14:textId="77777777" w:rsidR="00047A21" w:rsidRDefault="00047A21" w:rsidP="00F6240B">
      <w:pPr>
        <w:pStyle w:val="BodyText"/>
        <w:spacing w:before="0" w:line="295" w:lineRule="exact"/>
        <w:ind w:left="0"/>
        <w:rPr>
          <w:spacing w:val="-1"/>
        </w:rPr>
      </w:pPr>
      <w:r>
        <w:rPr>
          <w:spacing w:val="-1"/>
        </w:rPr>
        <w:tab/>
        <w:t xml:space="preserve">Erwin Chemerinsky, </w:t>
      </w:r>
      <w:r w:rsidRPr="00047A21">
        <w:rPr>
          <w:i/>
          <w:iCs/>
          <w:spacing w:val="-1"/>
        </w:rPr>
        <w:t>“Silent is not Golden, Supreme Court Says”</w:t>
      </w:r>
      <w:r>
        <w:rPr>
          <w:spacing w:val="-1"/>
        </w:rPr>
        <w:t>, ABA Journal (6/25/13)</w:t>
      </w:r>
    </w:p>
    <w:p w14:paraId="2780BE95" w14:textId="77777777" w:rsidR="0088003D" w:rsidRPr="00EA7826" w:rsidRDefault="0088003D" w:rsidP="00EA7826">
      <w:pPr>
        <w:pStyle w:val="BodyText"/>
        <w:spacing w:before="0" w:line="295" w:lineRule="exact"/>
        <w:ind w:left="0"/>
        <w:rPr>
          <w:spacing w:val="-1"/>
        </w:rPr>
      </w:pPr>
      <w:r>
        <w:rPr>
          <w:spacing w:val="-1"/>
        </w:rPr>
        <w:tab/>
      </w:r>
      <w:hyperlink r:id="rId24" w:history="1">
        <w:r w:rsidR="00047A21" w:rsidRPr="003676B8">
          <w:rPr>
            <w:rStyle w:val="Hyperlink"/>
            <w:spacing w:val="-1"/>
          </w:rPr>
          <w:t>http://www.abajournal.com/news/article/chemerinsky_silence_is_not_golden_</w:t>
        </w:r>
        <w:r w:rsidR="00047A21" w:rsidRPr="003676B8">
          <w:rPr>
            <w:rStyle w:val="Hyperlink"/>
            <w:spacing w:val="-1"/>
          </w:rPr>
          <w:lastRenderedPageBreak/>
          <w:t>supreme_court_says</w:t>
        </w:r>
      </w:hyperlink>
    </w:p>
    <w:p w14:paraId="111C1A58" w14:textId="77777777" w:rsidR="00E6175B" w:rsidRPr="00E6175B" w:rsidRDefault="00E6175B" w:rsidP="00E94A74">
      <w:pPr>
        <w:pStyle w:val="BodyText"/>
        <w:spacing w:before="0" w:line="295" w:lineRule="exact"/>
        <w:ind w:left="0"/>
        <w:rPr>
          <w:iCs/>
          <w:spacing w:val="-1"/>
        </w:rPr>
      </w:pPr>
    </w:p>
    <w:p w14:paraId="7E2B6EFE" w14:textId="77777777" w:rsidR="00803842" w:rsidRDefault="00803842">
      <w:pPr>
        <w:pStyle w:val="BodyText"/>
        <w:spacing w:before="0" w:line="295" w:lineRule="exact"/>
        <w:rPr>
          <w:spacing w:val="-1"/>
        </w:rPr>
      </w:pPr>
      <w:r w:rsidRPr="00CD6E2F">
        <w:rPr>
          <w:i/>
          <w:spacing w:val="-1"/>
        </w:rPr>
        <w:t>State v. Purcell</w:t>
      </w:r>
      <w:r w:rsidRPr="00803842">
        <w:rPr>
          <w:spacing w:val="-1"/>
        </w:rPr>
        <w:t>, ____ Conn. ____ (2019)</w:t>
      </w:r>
      <w:r>
        <w:rPr>
          <w:spacing w:val="-1"/>
        </w:rPr>
        <w:t xml:space="preserve"> (custodial interrogations; Connecticut state constitution affords greater protection than federal constitution; police officers required to stop and clarify an ambiguous request for counsel before they continue an interrogation)</w:t>
      </w:r>
    </w:p>
    <w:p w14:paraId="634DFBFC" w14:textId="77777777" w:rsidR="000D461E" w:rsidRDefault="001549AE">
      <w:pPr>
        <w:pStyle w:val="BodyText"/>
        <w:spacing w:before="0" w:line="295" w:lineRule="exact"/>
        <w:rPr>
          <w:rStyle w:val="Hyperlink"/>
          <w:spacing w:val="-1"/>
        </w:rPr>
      </w:pPr>
      <w:hyperlink r:id="rId25" w:history="1">
        <w:r w:rsidR="000D461E" w:rsidRPr="003676B8">
          <w:rPr>
            <w:rStyle w:val="Hyperlink"/>
            <w:spacing w:val="-1"/>
          </w:rPr>
          <w:t>https://law.justia.com/cases/connecticut/supreme-court/2019/sc19980.html</w:t>
        </w:r>
      </w:hyperlink>
    </w:p>
    <w:p w14:paraId="41C8DA2C" w14:textId="77777777" w:rsidR="00CE2827" w:rsidRDefault="00CE2827">
      <w:pPr>
        <w:pStyle w:val="BodyText"/>
        <w:spacing w:before="0" w:line="295" w:lineRule="exact"/>
        <w:rPr>
          <w:spacing w:val="-1"/>
        </w:rPr>
      </w:pPr>
    </w:p>
    <w:p w14:paraId="5166ABD7" w14:textId="77777777" w:rsidR="000F2F4F" w:rsidRDefault="000F2F4F" w:rsidP="000F2F4F">
      <w:pPr>
        <w:ind w:left="821" w:right="693"/>
        <w:rPr>
          <w:rFonts w:ascii="Times New Roman" w:eastAsia="Times New Roman" w:hAnsi="Times New Roman" w:cs="Times New Roman"/>
          <w:spacing w:val="-1"/>
          <w:sz w:val="26"/>
          <w:szCs w:val="26"/>
        </w:rPr>
      </w:pPr>
      <w:r>
        <w:rPr>
          <w:rFonts w:ascii="Times New Roman" w:eastAsia="Times New Roman" w:hAnsi="Times New Roman" w:cs="Times New Roman"/>
          <w:sz w:val="26"/>
          <w:szCs w:val="26"/>
        </w:rPr>
        <w:t>Paul</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D.</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Butler,</w:t>
      </w:r>
      <w:r>
        <w:rPr>
          <w:rFonts w:ascii="Times New Roman" w:eastAsia="Times New Roman" w:hAnsi="Times New Roman" w:cs="Times New Roman"/>
          <w:sz w:val="26"/>
          <w:szCs w:val="26"/>
        </w:rPr>
        <w:t xml:space="preserve"> “</w:t>
      </w:r>
      <w:hyperlink r:id="rId26">
        <w:r>
          <w:rPr>
            <w:rFonts w:ascii="Times New Roman" w:eastAsia="Times New Roman" w:hAnsi="Times New Roman" w:cs="Times New Roman"/>
            <w:i/>
            <w:color w:val="0000FF"/>
            <w:sz w:val="26"/>
            <w:szCs w:val="26"/>
            <w:u w:val="single" w:color="0000FF"/>
          </w:rPr>
          <w:t>Poor</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2"/>
            <w:sz w:val="26"/>
            <w:szCs w:val="26"/>
            <w:u w:val="single" w:color="0000FF"/>
          </w:rPr>
          <w:t>People</w:t>
        </w:r>
        <w:r>
          <w:rPr>
            <w:rFonts w:ascii="Times New Roman" w:eastAsia="Times New Roman" w:hAnsi="Times New Roman" w:cs="Times New Roman"/>
            <w:i/>
            <w:color w:val="0000FF"/>
            <w:sz w:val="26"/>
            <w:szCs w:val="26"/>
            <w:u w:val="single" w:color="0000FF"/>
          </w:rPr>
          <w:t xml:space="preserve"> Lose:</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Gideon</w:t>
        </w:r>
        <w:r>
          <w:rPr>
            <w:rFonts w:ascii="Times New Roman" w:eastAsia="Times New Roman" w:hAnsi="Times New Roman" w:cs="Times New Roman"/>
            <w:i/>
            <w:color w:val="0000FF"/>
            <w:sz w:val="26"/>
            <w:szCs w:val="26"/>
            <w:u w:val="single" w:color="0000FF"/>
          </w:rPr>
          <w:t xml:space="preserve"> and</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z w:val="26"/>
            <w:szCs w:val="26"/>
            <w:u w:val="single" w:color="0000FF"/>
          </w:rPr>
          <w:t xml:space="preserve">the </w:t>
        </w:r>
        <w:r>
          <w:rPr>
            <w:rFonts w:ascii="Times New Roman" w:eastAsia="Times New Roman" w:hAnsi="Times New Roman" w:cs="Times New Roman"/>
            <w:i/>
            <w:color w:val="0000FF"/>
            <w:spacing w:val="-2"/>
            <w:sz w:val="26"/>
            <w:szCs w:val="26"/>
            <w:u w:val="single" w:color="0000FF"/>
          </w:rPr>
          <w:t>Critique</w:t>
        </w:r>
        <w:r>
          <w:rPr>
            <w:rFonts w:ascii="Times New Roman" w:eastAsia="Times New Roman" w:hAnsi="Times New Roman" w:cs="Times New Roman"/>
            <w:i/>
            <w:color w:val="0000FF"/>
            <w:sz w:val="26"/>
            <w:szCs w:val="26"/>
            <w:u w:val="single" w:color="0000FF"/>
          </w:rPr>
          <w:t xml:space="preserve"> </w:t>
        </w:r>
        <w:r>
          <w:rPr>
            <w:rFonts w:ascii="Times New Roman" w:eastAsia="Times New Roman" w:hAnsi="Times New Roman" w:cs="Times New Roman"/>
            <w:i/>
            <w:color w:val="0000FF"/>
            <w:spacing w:val="2"/>
            <w:sz w:val="26"/>
            <w:szCs w:val="26"/>
            <w:u w:val="single" w:color="0000FF"/>
          </w:rPr>
          <w:t>of</w:t>
        </w:r>
      </w:hyperlink>
      <w:r>
        <w:rPr>
          <w:rFonts w:ascii="Times New Roman" w:eastAsia="Times New Roman" w:hAnsi="Times New Roman" w:cs="Times New Roman"/>
          <w:i/>
          <w:color w:val="0000FF"/>
          <w:sz w:val="26"/>
          <w:szCs w:val="26"/>
        </w:rPr>
        <w:t xml:space="preserve"> </w:t>
      </w:r>
      <w:hyperlink r:id="rId27">
        <w:r>
          <w:rPr>
            <w:rFonts w:ascii="Times New Roman" w:eastAsia="Times New Roman" w:hAnsi="Times New Roman" w:cs="Times New Roman"/>
            <w:i/>
            <w:color w:val="0000FF"/>
            <w:sz w:val="26"/>
            <w:szCs w:val="26"/>
          </w:rPr>
          <w:t xml:space="preserve"> </w:t>
        </w:r>
        <w:r>
          <w:rPr>
            <w:rFonts w:ascii="Times New Roman" w:eastAsia="Times New Roman" w:hAnsi="Times New Roman" w:cs="Times New Roman"/>
            <w:i/>
            <w:color w:val="0000FF"/>
            <w:spacing w:val="-1"/>
            <w:sz w:val="26"/>
            <w:szCs w:val="26"/>
            <w:u w:val="single" w:color="0000FF"/>
          </w:rPr>
          <w:t>Rights</w:t>
        </w:r>
      </w:hyperlink>
      <w:r>
        <w:rPr>
          <w:rFonts w:ascii="Times New Roman" w:eastAsia="Times New Roman" w:hAnsi="Times New Roman" w:cs="Times New Roman"/>
          <w:i/>
          <w:spacing w:val="-1"/>
          <w:sz w:val="26"/>
          <w:szCs w:val="26"/>
        </w:rPr>
        <w:t>”,</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122 </w:t>
      </w:r>
      <w:r>
        <w:rPr>
          <w:rFonts w:ascii="Times New Roman" w:eastAsia="Times New Roman" w:hAnsi="Times New Roman" w:cs="Times New Roman"/>
          <w:spacing w:val="-1"/>
          <w:sz w:val="26"/>
          <w:szCs w:val="26"/>
        </w:rPr>
        <w:t>Yale</w:t>
      </w:r>
      <w:r>
        <w:rPr>
          <w:rFonts w:ascii="Times New Roman" w:eastAsia="Times New Roman" w:hAnsi="Times New Roman" w:cs="Times New Roman"/>
          <w:sz w:val="26"/>
          <w:szCs w:val="26"/>
        </w:rPr>
        <w:t xml:space="preserve"> Law</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Journal</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2176 </w:t>
      </w:r>
      <w:r>
        <w:rPr>
          <w:rFonts w:ascii="Times New Roman" w:eastAsia="Times New Roman" w:hAnsi="Times New Roman" w:cs="Times New Roman"/>
          <w:spacing w:val="-1"/>
          <w:sz w:val="26"/>
          <w:szCs w:val="26"/>
        </w:rPr>
        <w:t>(2013)</w:t>
      </w:r>
    </w:p>
    <w:p w14:paraId="6ADB397C" w14:textId="77777777" w:rsidR="00AD4F6B" w:rsidRDefault="00AD4F6B" w:rsidP="000F2F4F">
      <w:pPr>
        <w:ind w:left="821" w:right="693"/>
        <w:rPr>
          <w:rFonts w:ascii="Times New Roman" w:eastAsia="Times New Roman" w:hAnsi="Times New Roman" w:cs="Times New Roman"/>
          <w:spacing w:val="-1"/>
          <w:sz w:val="26"/>
          <w:szCs w:val="26"/>
        </w:rPr>
      </w:pPr>
    </w:p>
    <w:p w14:paraId="773936D7" w14:textId="77777777" w:rsidR="00AD4F6B" w:rsidRDefault="00AD4F6B" w:rsidP="00AD4F6B">
      <w:pPr>
        <w:pStyle w:val="BodyText"/>
        <w:spacing w:before="0" w:line="295" w:lineRule="exact"/>
        <w:rPr>
          <w:spacing w:val="-1"/>
        </w:rPr>
      </w:pPr>
      <w:r>
        <w:rPr>
          <w:spacing w:val="-1"/>
        </w:rPr>
        <w:t>Video re sleeping lawyer in McFarland case</w:t>
      </w:r>
    </w:p>
    <w:p w14:paraId="68F9CC6A" w14:textId="77777777" w:rsidR="00AD4F6B" w:rsidRDefault="001549AE" w:rsidP="00AD4F6B">
      <w:pPr>
        <w:pStyle w:val="BodyText"/>
        <w:spacing w:before="0" w:line="295" w:lineRule="exact"/>
        <w:rPr>
          <w:spacing w:val="-1"/>
        </w:rPr>
      </w:pPr>
      <w:hyperlink r:id="rId28" w:history="1">
        <w:r w:rsidR="00AD4F6B" w:rsidRPr="009C3148">
          <w:rPr>
            <w:rStyle w:val="Hyperlink"/>
            <w:spacing w:val="-1"/>
          </w:rPr>
          <w:t>https://www.youtube.com/watch?v=bN9tKD_T-MY</w:t>
        </w:r>
      </w:hyperlink>
    </w:p>
    <w:p w14:paraId="5223F784" w14:textId="77777777" w:rsidR="00AD4F6B" w:rsidRDefault="00AD4F6B" w:rsidP="000F2F4F">
      <w:pPr>
        <w:ind w:left="821" w:right="693"/>
        <w:rPr>
          <w:rFonts w:ascii="Times New Roman" w:eastAsia="Times New Roman" w:hAnsi="Times New Roman" w:cs="Times New Roman"/>
          <w:spacing w:val="-1"/>
          <w:sz w:val="26"/>
          <w:szCs w:val="26"/>
        </w:rPr>
      </w:pPr>
    </w:p>
    <w:p w14:paraId="48DB6A34" w14:textId="77777777" w:rsidR="00C3109D" w:rsidRDefault="00C3109D" w:rsidP="000F2F4F">
      <w:pPr>
        <w:ind w:left="821" w:right="693"/>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Death Penalty Information Center (DPIC), “Texas Court Rules </w:t>
      </w:r>
      <w:r w:rsidR="00E340AE">
        <w:rPr>
          <w:rFonts w:ascii="Times New Roman" w:eastAsia="Times New Roman" w:hAnsi="Times New Roman" w:cs="Times New Roman"/>
          <w:spacing w:val="-1"/>
          <w:sz w:val="26"/>
          <w:szCs w:val="26"/>
        </w:rPr>
        <w:t xml:space="preserve">That </w:t>
      </w:r>
      <w:r>
        <w:rPr>
          <w:rFonts w:ascii="Times New Roman" w:eastAsia="Times New Roman" w:hAnsi="Times New Roman" w:cs="Times New Roman"/>
          <w:spacing w:val="-1"/>
          <w:sz w:val="26"/>
          <w:szCs w:val="26"/>
        </w:rPr>
        <w:t>Half of the Defense Team Can be Asleep”</w:t>
      </w:r>
      <w:r w:rsidR="00E340AE">
        <w:rPr>
          <w:rFonts w:ascii="Times New Roman" w:eastAsia="Times New Roman" w:hAnsi="Times New Roman" w:cs="Times New Roman"/>
          <w:spacing w:val="-1"/>
          <w:sz w:val="26"/>
          <w:szCs w:val="26"/>
        </w:rPr>
        <w:t>, 5/20/2005</w:t>
      </w:r>
    </w:p>
    <w:p w14:paraId="24863245" w14:textId="77777777" w:rsidR="00C3109D" w:rsidRDefault="001549AE" w:rsidP="000F2F4F">
      <w:pPr>
        <w:ind w:left="821" w:right="693"/>
        <w:rPr>
          <w:rFonts w:ascii="Times New Roman" w:eastAsia="Times New Roman" w:hAnsi="Times New Roman" w:cs="Times New Roman"/>
          <w:spacing w:val="-1"/>
          <w:sz w:val="26"/>
          <w:szCs w:val="26"/>
        </w:rPr>
      </w:pPr>
      <w:hyperlink r:id="rId29" w:history="1">
        <w:r w:rsidR="00C3109D" w:rsidRPr="009C3148">
          <w:rPr>
            <w:rStyle w:val="Hyperlink"/>
            <w:rFonts w:ascii="Times New Roman" w:eastAsia="Times New Roman" w:hAnsi="Times New Roman" w:cs="Times New Roman"/>
            <w:spacing w:val="-1"/>
            <w:sz w:val="26"/>
            <w:szCs w:val="26"/>
          </w:rPr>
          <w:t>https://deathpenaltyinfo.org/news/texas-court-rules-that-half-of-the-defense-team-can-be-asleep</w:t>
        </w:r>
      </w:hyperlink>
    </w:p>
    <w:p w14:paraId="4B4351B0" w14:textId="77777777" w:rsidR="000F2F4F" w:rsidRDefault="000F2F4F" w:rsidP="00804B16">
      <w:pPr>
        <w:pStyle w:val="BodyText"/>
        <w:spacing w:before="0" w:line="295" w:lineRule="exact"/>
        <w:ind w:left="0"/>
        <w:rPr>
          <w:spacing w:val="-1"/>
        </w:rPr>
      </w:pPr>
    </w:p>
    <w:p w14:paraId="70A1B7DC" w14:textId="77777777" w:rsidR="002329B5" w:rsidRPr="006A7834" w:rsidRDefault="002329B5" w:rsidP="002329B5">
      <w:pPr>
        <w:pStyle w:val="BodyText"/>
        <w:spacing w:before="0" w:line="295" w:lineRule="exact"/>
        <w:rPr>
          <w:spacing w:val="-1"/>
        </w:rPr>
      </w:pPr>
      <w:r w:rsidRPr="006A7834">
        <w:rPr>
          <w:spacing w:val="-1"/>
        </w:rPr>
        <w:t xml:space="preserve">Jeffrey L. </w:t>
      </w:r>
      <w:proofErr w:type="spellStart"/>
      <w:r w:rsidRPr="006A7834">
        <w:rPr>
          <w:spacing w:val="-1"/>
        </w:rPr>
        <w:t>Kirchmeier</w:t>
      </w:r>
      <w:proofErr w:type="spellEnd"/>
      <w:r w:rsidRPr="006A7834">
        <w:rPr>
          <w:spacing w:val="-1"/>
        </w:rPr>
        <w:t>, “Drink, Drugs and Drowsiness: The Constitutional Right to Effective Assistance of Counsel and the Strickland Standard of Prejudice”</w:t>
      </w:r>
      <w:r>
        <w:rPr>
          <w:spacing w:val="-1"/>
        </w:rPr>
        <w:t xml:space="preserve">, Nebraska </w:t>
      </w:r>
      <w:proofErr w:type="spellStart"/>
      <w:r>
        <w:rPr>
          <w:spacing w:val="-1"/>
        </w:rPr>
        <w:t>L.Rev</w:t>
      </w:r>
      <w:proofErr w:type="spellEnd"/>
      <w:r>
        <w:rPr>
          <w:spacing w:val="-1"/>
        </w:rPr>
        <w:t>., Vol. 75, Issue 3 (1996)</w:t>
      </w:r>
    </w:p>
    <w:p w14:paraId="0717547B" w14:textId="77777777" w:rsidR="00C50E03" w:rsidRPr="002329B5" w:rsidRDefault="001549AE" w:rsidP="002329B5">
      <w:pPr>
        <w:pStyle w:val="BodyText"/>
        <w:spacing w:before="0" w:line="295" w:lineRule="exact"/>
        <w:rPr>
          <w:spacing w:val="-1"/>
          <w:u w:val="single" w:color="000000"/>
        </w:rPr>
      </w:pPr>
      <w:hyperlink r:id="rId30" w:history="1">
        <w:r w:rsidR="002329B5" w:rsidRPr="003676B8">
          <w:rPr>
            <w:rStyle w:val="Hyperlink"/>
            <w:spacing w:val="-1"/>
          </w:rPr>
          <w:t>https://digitalcommons.unl.edu/cgi/viewcontent.cgi?article=1548&amp;context=nlr</w:t>
        </w:r>
      </w:hyperlink>
      <w:r w:rsidR="002329B5" w:rsidRPr="002329B5">
        <w:rPr>
          <w:spacing w:val="-1"/>
        </w:rPr>
        <w:t xml:space="preserve">  </w:t>
      </w:r>
      <w:r w:rsidR="002329B5">
        <w:rPr>
          <w:rFonts w:cs="Times New Roman"/>
          <w:spacing w:val="-1"/>
        </w:rPr>
        <w:t>[</w:t>
      </w:r>
      <w:r w:rsidR="002329B5" w:rsidRPr="002329B5">
        <w:rPr>
          <w:rFonts w:cs="Times New Roman"/>
          <w:spacing w:val="-1"/>
        </w:rPr>
        <w:t xml:space="preserve">Article discusses </w:t>
      </w:r>
      <w:r w:rsidR="002771A7" w:rsidRPr="0086595A">
        <w:rPr>
          <w:rFonts w:cs="Times New Roman"/>
          <w:i/>
          <w:iCs/>
          <w:spacing w:val="-1"/>
        </w:rPr>
        <w:t>Strickland v. Washington</w:t>
      </w:r>
      <w:r w:rsidR="002771A7" w:rsidRPr="0086595A">
        <w:rPr>
          <w:rFonts w:cs="Times New Roman"/>
          <w:spacing w:val="-1"/>
        </w:rPr>
        <w:t>, 466 U.S. 668 (1984) (ineffective assistance of counsel claim requires proof that counsel’s performance fell below that of a reasonably competent attorney, and that sub-standard performance resulted in prejudice to defendant)</w:t>
      </w:r>
      <w:r w:rsidR="00C50E03" w:rsidRPr="0086595A">
        <w:rPr>
          <w:rFonts w:cs="Times New Roman"/>
          <w:spacing w:val="-1"/>
        </w:rPr>
        <w:t>; see also</w:t>
      </w:r>
      <w:r w:rsidR="002329B5">
        <w:rPr>
          <w:rFonts w:cs="Times New Roman"/>
          <w:spacing w:val="-1"/>
        </w:rPr>
        <w:t xml:space="preserve"> as additional reference,</w:t>
      </w:r>
      <w:r w:rsidR="00C50E03" w:rsidRPr="0086595A">
        <w:rPr>
          <w:rFonts w:cs="Times New Roman"/>
          <w:spacing w:val="-1"/>
        </w:rPr>
        <w:t xml:space="preserve"> </w:t>
      </w:r>
      <w:r w:rsidR="00C50E03" w:rsidRPr="0086595A">
        <w:rPr>
          <w:rFonts w:cs="Times New Roman"/>
          <w:i/>
        </w:rPr>
        <w:t>Brecht v. Abrahamson</w:t>
      </w:r>
      <w:r w:rsidR="00C50E03" w:rsidRPr="0086595A">
        <w:rPr>
          <w:rFonts w:cs="Times New Roman"/>
        </w:rPr>
        <w:t>, 507 U.S. 619 (1993) (effect of counsel’s cumulative errors)</w:t>
      </w:r>
      <w:r w:rsidR="002329B5">
        <w:rPr>
          <w:rFonts w:cs="Times New Roman"/>
        </w:rPr>
        <w:t>]</w:t>
      </w:r>
    </w:p>
    <w:p w14:paraId="2510B958" w14:textId="77777777" w:rsidR="000D461E" w:rsidRDefault="000D461E" w:rsidP="002771A7">
      <w:pPr>
        <w:pStyle w:val="BodyText"/>
        <w:spacing w:before="0" w:line="295" w:lineRule="exact"/>
        <w:ind w:left="0"/>
        <w:rPr>
          <w:spacing w:val="-1"/>
        </w:rPr>
      </w:pPr>
    </w:p>
    <w:p w14:paraId="0DA32376" w14:textId="77777777" w:rsidR="00ED5E2A" w:rsidRDefault="00ED5E2A" w:rsidP="00ED5E2A">
      <w:pPr>
        <w:pStyle w:val="BodyText"/>
        <w:spacing w:before="0" w:line="295" w:lineRule="exact"/>
        <w:rPr>
          <w:spacing w:val="-1"/>
        </w:rPr>
      </w:pPr>
      <w:r>
        <w:rPr>
          <w:spacing w:val="-1"/>
        </w:rPr>
        <w:t xml:space="preserve">Shaun </w:t>
      </w:r>
      <w:proofErr w:type="spellStart"/>
      <w:r>
        <w:rPr>
          <w:spacing w:val="-1"/>
        </w:rPr>
        <w:t>Ossei</w:t>
      </w:r>
      <w:proofErr w:type="spellEnd"/>
      <w:r>
        <w:rPr>
          <w:spacing w:val="-1"/>
        </w:rPr>
        <w:t xml:space="preserve">-Owusu, </w:t>
      </w:r>
      <w:r w:rsidRPr="00ED5E2A">
        <w:rPr>
          <w:i/>
          <w:iCs/>
          <w:spacing w:val="-1"/>
        </w:rPr>
        <w:t>“The Sixth Amendment Façade: the Racial Evolution of the Right to Counsel”</w:t>
      </w:r>
      <w:r>
        <w:rPr>
          <w:spacing w:val="-1"/>
        </w:rPr>
        <w:t xml:space="preserve">, 167 </w:t>
      </w:r>
      <w:proofErr w:type="spellStart"/>
      <w:r>
        <w:rPr>
          <w:spacing w:val="-1"/>
        </w:rPr>
        <w:t>U.Pa.L.Rev</w:t>
      </w:r>
      <w:proofErr w:type="spellEnd"/>
      <w:r>
        <w:rPr>
          <w:spacing w:val="-1"/>
        </w:rPr>
        <w:t>. 1161 (2019)</w:t>
      </w:r>
    </w:p>
    <w:p w14:paraId="46942C13" w14:textId="77777777" w:rsidR="00AD4F6B" w:rsidRPr="001F2069" w:rsidRDefault="001549AE" w:rsidP="00AD4F6B">
      <w:pPr>
        <w:pStyle w:val="BodyText"/>
        <w:spacing w:before="0" w:line="295" w:lineRule="exact"/>
        <w:rPr>
          <w:spacing w:val="-1"/>
        </w:rPr>
      </w:pPr>
      <w:hyperlink r:id="rId31" w:history="1">
        <w:r w:rsidR="0046119C" w:rsidRPr="001C4C20">
          <w:rPr>
            <w:rStyle w:val="Hyperlink"/>
            <w:spacing w:val="-1"/>
          </w:rPr>
          <w:t>https://scholarship.law.upenn.edu/cgi/viewcontent.cgi?article=9664&amp;context=penn_law_review</w:t>
        </w:r>
      </w:hyperlink>
    </w:p>
    <w:p w14:paraId="3D6BB64F" w14:textId="77777777" w:rsidR="0077360D" w:rsidRDefault="0077360D" w:rsidP="008F752C">
      <w:pPr>
        <w:pStyle w:val="BodyText"/>
        <w:spacing w:before="0" w:line="295" w:lineRule="exact"/>
        <w:ind w:left="0"/>
        <w:rPr>
          <w:iCs/>
          <w:spacing w:val="-1"/>
        </w:rPr>
      </w:pPr>
    </w:p>
    <w:p w14:paraId="683DD3A2" w14:textId="77777777" w:rsidR="00EB4B2E" w:rsidRPr="00EB4B2E" w:rsidRDefault="00EB4B2E" w:rsidP="008F752C">
      <w:pPr>
        <w:pStyle w:val="BodyText"/>
        <w:spacing w:before="0" w:line="295" w:lineRule="exact"/>
        <w:ind w:left="0"/>
        <w:rPr>
          <w:i/>
          <w:spacing w:val="-1"/>
        </w:rPr>
      </w:pPr>
      <w:r>
        <w:rPr>
          <w:iCs/>
          <w:spacing w:val="-1"/>
        </w:rPr>
        <w:tab/>
      </w:r>
      <w:r w:rsidRPr="00EB4B2E">
        <w:rPr>
          <w:i/>
          <w:spacing w:val="-1"/>
        </w:rPr>
        <w:t>The following two cases are for reference, and are not required reading:</w:t>
      </w:r>
    </w:p>
    <w:p w14:paraId="26ECCD03" w14:textId="77777777" w:rsidR="00EB4B2E" w:rsidRPr="00C62A7C" w:rsidRDefault="00EB4B2E" w:rsidP="008F752C">
      <w:pPr>
        <w:pStyle w:val="BodyText"/>
        <w:spacing w:before="0" w:line="295" w:lineRule="exact"/>
        <w:ind w:left="0"/>
        <w:rPr>
          <w:iCs/>
          <w:spacing w:val="-1"/>
        </w:rPr>
      </w:pPr>
    </w:p>
    <w:p w14:paraId="6581B9CA" w14:textId="77777777" w:rsidR="00310F76" w:rsidRDefault="001549AE" w:rsidP="00310F76">
      <w:pPr>
        <w:ind w:left="821"/>
        <w:rPr>
          <w:rFonts w:ascii="Times New Roman"/>
          <w:spacing w:val="-1"/>
          <w:sz w:val="26"/>
        </w:rPr>
      </w:pPr>
      <w:hyperlink r:id="rId32">
        <w:r w:rsidR="00310F76">
          <w:rPr>
            <w:rFonts w:ascii="Times New Roman"/>
            <w:i/>
            <w:color w:val="0000FF"/>
            <w:spacing w:val="-1"/>
            <w:sz w:val="26"/>
            <w:u w:val="single" w:color="0000FF"/>
          </w:rPr>
          <w:t>Burdine</w:t>
        </w:r>
        <w:r w:rsidR="00310F76">
          <w:rPr>
            <w:rFonts w:ascii="Times New Roman"/>
            <w:i/>
            <w:color w:val="0000FF"/>
            <w:sz w:val="26"/>
            <w:u w:val="single" w:color="0000FF"/>
          </w:rPr>
          <w:t xml:space="preserve"> </w:t>
        </w:r>
        <w:r w:rsidR="00310F76">
          <w:rPr>
            <w:rFonts w:ascii="Times New Roman"/>
            <w:i/>
            <w:color w:val="0000FF"/>
            <w:spacing w:val="-1"/>
            <w:sz w:val="26"/>
            <w:u w:val="single" w:color="0000FF"/>
          </w:rPr>
          <w:t>v.</w:t>
        </w:r>
        <w:r w:rsidR="00310F76">
          <w:rPr>
            <w:rFonts w:ascii="Times New Roman"/>
            <w:i/>
            <w:color w:val="0000FF"/>
            <w:sz w:val="26"/>
            <w:u w:val="single" w:color="0000FF"/>
          </w:rPr>
          <w:t xml:space="preserve"> </w:t>
        </w:r>
        <w:r w:rsidR="00310F76">
          <w:rPr>
            <w:rFonts w:ascii="Times New Roman"/>
            <w:i/>
            <w:color w:val="0000FF"/>
            <w:spacing w:val="-1"/>
            <w:sz w:val="26"/>
            <w:u w:val="single" w:color="0000FF"/>
          </w:rPr>
          <w:t>Johnson</w:t>
        </w:r>
      </w:hyperlink>
      <w:r w:rsidR="00310F76">
        <w:rPr>
          <w:rFonts w:ascii="Times New Roman"/>
          <w:spacing w:val="-1"/>
          <w:sz w:val="26"/>
        </w:rPr>
        <w:t>,</w:t>
      </w:r>
      <w:r w:rsidR="00310F76">
        <w:rPr>
          <w:rFonts w:ascii="Times New Roman"/>
          <w:sz w:val="26"/>
        </w:rPr>
        <w:t xml:space="preserve"> 262 F.3d 336 </w:t>
      </w:r>
      <w:r w:rsidR="00310F76">
        <w:rPr>
          <w:rFonts w:ascii="Times New Roman"/>
          <w:spacing w:val="1"/>
          <w:sz w:val="26"/>
        </w:rPr>
        <w:t>(5</w:t>
      </w:r>
      <w:r w:rsidR="00310F76">
        <w:rPr>
          <w:rFonts w:ascii="Times New Roman"/>
          <w:spacing w:val="1"/>
          <w:sz w:val="17"/>
        </w:rPr>
        <w:t>th</w:t>
      </w:r>
      <w:r w:rsidR="00310F76">
        <w:rPr>
          <w:rFonts w:ascii="Times New Roman"/>
          <w:spacing w:val="-3"/>
          <w:sz w:val="17"/>
        </w:rPr>
        <w:t xml:space="preserve"> </w:t>
      </w:r>
      <w:r w:rsidR="00310F76">
        <w:rPr>
          <w:rFonts w:ascii="Times New Roman"/>
          <w:spacing w:val="-1"/>
          <w:sz w:val="26"/>
        </w:rPr>
        <w:t>Cir.</w:t>
      </w:r>
      <w:r w:rsidR="00310F76">
        <w:rPr>
          <w:rFonts w:ascii="Times New Roman"/>
          <w:sz w:val="26"/>
        </w:rPr>
        <w:t xml:space="preserve"> 2001)</w:t>
      </w:r>
      <w:r w:rsidR="00310F76">
        <w:rPr>
          <w:rFonts w:ascii="Times New Roman"/>
          <w:spacing w:val="3"/>
          <w:sz w:val="26"/>
        </w:rPr>
        <w:t xml:space="preserve"> </w:t>
      </w:r>
      <w:r w:rsidR="00310F76">
        <w:rPr>
          <w:rFonts w:ascii="Times New Roman"/>
          <w:spacing w:val="-1"/>
          <w:sz w:val="26"/>
        </w:rPr>
        <w:t>(sleeping</w:t>
      </w:r>
      <w:r w:rsidR="00310F76">
        <w:rPr>
          <w:rFonts w:ascii="Times New Roman"/>
          <w:sz w:val="26"/>
        </w:rPr>
        <w:t xml:space="preserve"> </w:t>
      </w:r>
      <w:r w:rsidR="00310F76">
        <w:rPr>
          <w:rFonts w:ascii="Times New Roman"/>
          <w:spacing w:val="-1"/>
          <w:sz w:val="26"/>
        </w:rPr>
        <w:t>lawyer)</w:t>
      </w:r>
    </w:p>
    <w:p w14:paraId="3CC16216" w14:textId="77777777" w:rsidR="00310F76" w:rsidRDefault="00310F76" w:rsidP="00310F76">
      <w:pPr>
        <w:ind w:left="821"/>
        <w:rPr>
          <w:rFonts w:ascii="Times New Roman" w:eastAsia="Times New Roman" w:hAnsi="Times New Roman" w:cs="Times New Roman"/>
          <w:sz w:val="26"/>
          <w:szCs w:val="26"/>
        </w:rPr>
      </w:pPr>
    </w:p>
    <w:p w14:paraId="61DCA874" w14:textId="77777777" w:rsidR="00310F76" w:rsidRDefault="001549AE" w:rsidP="00310F76">
      <w:pPr>
        <w:spacing w:before="1"/>
        <w:ind w:left="821"/>
        <w:rPr>
          <w:rFonts w:ascii="Times New Roman"/>
          <w:spacing w:val="-1"/>
          <w:sz w:val="26"/>
        </w:rPr>
      </w:pPr>
      <w:hyperlink r:id="rId33">
        <w:r w:rsidR="00310F76">
          <w:rPr>
            <w:rFonts w:ascii="Times New Roman"/>
            <w:i/>
            <w:color w:val="0000FF"/>
            <w:spacing w:val="-1"/>
            <w:sz w:val="26"/>
            <w:u w:val="single" w:color="0000FF"/>
          </w:rPr>
          <w:t>Muniz</w:t>
        </w:r>
        <w:r w:rsidR="00310F76">
          <w:rPr>
            <w:rFonts w:ascii="Times New Roman"/>
            <w:i/>
            <w:color w:val="0000FF"/>
            <w:spacing w:val="-2"/>
            <w:sz w:val="26"/>
            <w:u w:val="single" w:color="0000FF"/>
          </w:rPr>
          <w:t xml:space="preserve"> </w:t>
        </w:r>
        <w:r w:rsidR="00310F76">
          <w:rPr>
            <w:rFonts w:ascii="Times New Roman"/>
            <w:i/>
            <w:color w:val="0000FF"/>
            <w:sz w:val="26"/>
            <w:u w:val="single" w:color="0000FF"/>
          </w:rPr>
          <w:t>v. Smith</w:t>
        </w:r>
      </w:hyperlink>
      <w:r w:rsidR="00310F76">
        <w:rPr>
          <w:rFonts w:ascii="Times New Roman"/>
          <w:sz w:val="26"/>
        </w:rPr>
        <w:t>, 647 F.3d 619 (6</w:t>
      </w:r>
      <w:r w:rsidR="00310F76">
        <w:rPr>
          <w:rFonts w:ascii="Times New Roman"/>
          <w:sz w:val="17"/>
        </w:rPr>
        <w:t>th</w:t>
      </w:r>
      <w:r w:rsidR="00310F76">
        <w:rPr>
          <w:rFonts w:ascii="Times New Roman"/>
          <w:spacing w:val="-3"/>
          <w:sz w:val="17"/>
        </w:rPr>
        <w:t xml:space="preserve"> </w:t>
      </w:r>
      <w:r w:rsidR="00310F76">
        <w:rPr>
          <w:rFonts w:ascii="Times New Roman"/>
          <w:spacing w:val="-1"/>
          <w:sz w:val="26"/>
        </w:rPr>
        <w:t>Cir.</w:t>
      </w:r>
      <w:r w:rsidR="00310F76">
        <w:rPr>
          <w:rFonts w:ascii="Times New Roman"/>
          <w:sz w:val="26"/>
        </w:rPr>
        <w:t xml:space="preserve"> 2011)</w:t>
      </w:r>
      <w:r w:rsidR="00310F76">
        <w:rPr>
          <w:rFonts w:ascii="Times New Roman"/>
          <w:spacing w:val="3"/>
          <w:sz w:val="26"/>
        </w:rPr>
        <w:t xml:space="preserve"> </w:t>
      </w:r>
      <w:r w:rsidR="00310F76">
        <w:rPr>
          <w:rFonts w:ascii="Times New Roman"/>
          <w:spacing w:val="-1"/>
          <w:sz w:val="26"/>
        </w:rPr>
        <w:t>(sleeping</w:t>
      </w:r>
      <w:r w:rsidR="00310F76">
        <w:rPr>
          <w:rFonts w:ascii="Times New Roman"/>
          <w:sz w:val="26"/>
        </w:rPr>
        <w:t xml:space="preserve"> </w:t>
      </w:r>
      <w:r w:rsidR="00310F76">
        <w:rPr>
          <w:rFonts w:ascii="Times New Roman"/>
          <w:spacing w:val="-1"/>
          <w:sz w:val="26"/>
        </w:rPr>
        <w:t>lawyer)</w:t>
      </w:r>
    </w:p>
    <w:p w14:paraId="69374866" w14:textId="77777777" w:rsidR="00310F76" w:rsidRDefault="00310F76" w:rsidP="00310F76">
      <w:pPr>
        <w:spacing w:before="1"/>
        <w:ind w:left="821"/>
        <w:rPr>
          <w:rFonts w:ascii="Times New Roman" w:eastAsia="Times New Roman" w:hAnsi="Times New Roman" w:cs="Times New Roman"/>
          <w:sz w:val="26"/>
          <w:szCs w:val="26"/>
        </w:rPr>
      </w:pPr>
    </w:p>
    <w:p w14:paraId="08E15E3B" w14:textId="77777777" w:rsidR="0032266F" w:rsidRDefault="0032266F" w:rsidP="00D3330D">
      <w:pPr>
        <w:pStyle w:val="BodyText"/>
        <w:ind w:left="0" w:right="693"/>
        <w:rPr>
          <w:spacing w:val="-1"/>
        </w:rPr>
      </w:pPr>
    </w:p>
    <w:p w14:paraId="48E8A37F" w14:textId="77777777" w:rsidR="0032266F" w:rsidRDefault="0032266F">
      <w:pPr>
        <w:pStyle w:val="BodyText"/>
        <w:ind w:right="693"/>
      </w:pPr>
    </w:p>
    <w:p w14:paraId="1FD52378" w14:textId="77777777" w:rsidR="007F6D62" w:rsidRDefault="007F6D62">
      <w:pPr>
        <w:rPr>
          <w:rFonts w:ascii="Times New Roman" w:eastAsia="Times New Roman" w:hAnsi="Times New Roman"/>
          <w:spacing w:val="-1"/>
          <w:sz w:val="26"/>
          <w:szCs w:val="26"/>
        </w:rPr>
      </w:pPr>
    </w:p>
    <w:p w14:paraId="4EBE6E63" w14:textId="77777777" w:rsidR="007F6D62" w:rsidRPr="0063720B" w:rsidRDefault="003D2E02" w:rsidP="0063720B">
      <w:pPr>
        <w:ind w:left="100" w:right="349"/>
        <w:rPr>
          <w:rFonts w:ascii="Times New Roman"/>
          <w:sz w:val="26"/>
        </w:rPr>
      </w:pPr>
      <w:r>
        <w:rPr>
          <w:rFonts w:ascii="Times New Roman"/>
          <w:b/>
          <w:spacing w:val="-2"/>
          <w:sz w:val="26"/>
        </w:rPr>
        <w:t xml:space="preserve">Class </w:t>
      </w:r>
      <w:r>
        <w:rPr>
          <w:rFonts w:ascii="Times New Roman"/>
          <w:b/>
          <w:spacing w:val="2"/>
          <w:sz w:val="26"/>
        </w:rPr>
        <w:t>4</w:t>
      </w:r>
      <w:r w:rsidR="0063720B">
        <w:rPr>
          <w:rFonts w:ascii="Times New Roman"/>
          <w:b/>
          <w:spacing w:val="2"/>
          <w:sz w:val="26"/>
        </w:rPr>
        <w:t xml:space="preserve"> (</w:t>
      </w:r>
      <w:r w:rsidR="008F752C">
        <w:rPr>
          <w:rFonts w:ascii="Times New Roman"/>
          <w:b/>
          <w:spacing w:val="2"/>
          <w:sz w:val="26"/>
        </w:rPr>
        <w:t>Ju</w:t>
      </w:r>
      <w:r w:rsidR="00BA39BB">
        <w:rPr>
          <w:rFonts w:ascii="Times New Roman"/>
          <w:b/>
          <w:spacing w:val="2"/>
          <w:sz w:val="26"/>
        </w:rPr>
        <w:t>ly 13</w:t>
      </w:r>
      <w:r w:rsidR="0063720B">
        <w:rPr>
          <w:rFonts w:ascii="Times New Roman"/>
          <w:b/>
          <w:spacing w:val="2"/>
          <w:sz w:val="26"/>
        </w:rPr>
        <w:t>)</w:t>
      </w:r>
      <w:r>
        <w:rPr>
          <w:rFonts w:ascii="Times New Roman"/>
          <w:b/>
          <w:spacing w:val="2"/>
          <w:sz w:val="26"/>
        </w:rPr>
        <w:t>:</w:t>
      </w:r>
      <w:r>
        <w:rPr>
          <w:rFonts w:ascii="Times New Roman"/>
          <w:b/>
          <w:spacing w:val="-2"/>
          <w:sz w:val="26"/>
        </w:rPr>
        <w:t xml:space="preserve"> </w:t>
      </w:r>
      <w:r w:rsidR="00DB4161">
        <w:rPr>
          <w:rFonts w:ascii="Times New Roman"/>
          <w:b/>
          <w:spacing w:val="-1"/>
          <w:sz w:val="26"/>
        </w:rPr>
        <w:t>Due Process</w:t>
      </w:r>
      <w:r>
        <w:rPr>
          <w:rFonts w:ascii="Times New Roman"/>
          <w:sz w:val="26"/>
        </w:rPr>
        <w:t>:</w:t>
      </w:r>
      <w:r>
        <w:rPr>
          <w:rFonts w:ascii="Times New Roman"/>
          <w:spacing w:val="-3"/>
          <w:sz w:val="26"/>
        </w:rPr>
        <w:t xml:space="preserve"> </w:t>
      </w:r>
      <w:r w:rsidR="00E359CF">
        <w:rPr>
          <w:rFonts w:ascii="Times New Roman"/>
          <w:spacing w:val="-3"/>
          <w:sz w:val="26"/>
        </w:rPr>
        <w:t xml:space="preserve">Potential Bias in </w:t>
      </w:r>
      <w:r w:rsidR="00310F76">
        <w:rPr>
          <w:rFonts w:ascii="Times New Roman"/>
          <w:sz w:val="26"/>
        </w:rPr>
        <w:t>Jury Selection</w:t>
      </w:r>
    </w:p>
    <w:p w14:paraId="7A9DA3DA" w14:textId="77777777" w:rsidR="002C041D" w:rsidRDefault="002C041D">
      <w:pPr>
        <w:ind w:left="100" w:right="349"/>
        <w:rPr>
          <w:rFonts w:ascii="Times New Roman" w:eastAsia="Times New Roman" w:hAnsi="Times New Roman" w:cs="Times New Roman"/>
          <w:sz w:val="26"/>
          <w:szCs w:val="26"/>
        </w:rPr>
      </w:pPr>
    </w:p>
    <w:p w14:paraId="0CA3E4E0" w14:textId="77777777" w:rsidR="0073545A" w:rsidRDefault="003D2E02" w:rsidP="0073545A">
      <w:pPr>
        <w:pStyle w:val="BodyText"/>
        <w:rPr>
          <w:spacing w:val="-1"/>
        </w:rPr>
      </w:pPr>
      <w:r>
        <w:rPr>
          <w:spacing w:val="-1"/>
          <w:u w:val="single" w:color="000000"/>
        </w:rPr>
        <w:t>Readin</w:t>
      </w:r>
      <w:r w:rsidR="0073545A">
        <w:rPr>
          <w:spacing w:val="-1"/>
          <w:u w:val="single" w:color="000000"/>
        </w:rPr>
        <w:t>gs</w:t>
      </w:r>
      <w:r w:rsidR="0073545A" w:rsidRPr="0073545A">
        <w:rPr>
          <w:spacing w:val="-1"/>
        </w:rPr>
        <w:t xml:space="preserve">: </w:t>
      </w:r>
    </w:p>
    <w:p w14:paraId="06901076" w14:textId="77777777" w:rsidR="00E359CF" w:rsidRDefault="00E359CF" w:rsidP="0073545A">
      <w:pPr>
        <w:pStyle w:val="BodyText"/>
        <w:rPr>
          <w:spacing w:val="-1"/>
        </w:rPr>
      </w:pPr>
    </w:p>
    <w:p w14:paraId="5FD4435A" w14:textId="77777777" w:rsidR="001E21D7" w:rsidRDefault="001E21D7" w:rsidP="0073545A">
      <w:pPr>
        <w:pStyle w:val="BodyText"/>
        <w:rPr>
          <w:spacing w:val="-1"/>
        </w:rPr>
      </w:pPr>
      <w:r>
        <w:rPr>
          <w:spacing w:val="-1"/>
        </w:rPr>
        <w:t xml:space="preserve">Adam Liptak, </w:t>
      </w:r>
      <w:r w:rsidRPr="001E21D7">
        <w:rPr>
          <w:i/>
          <w:iCs/>
          <w:spacing w:val="-1"/>
        </w:rPr>
        <w:t>“When Does Kicking Black People Off Juries Cross a Constitutional Line?”,</w:t>
      </w:r>
      <w:r>
        <w:rPr>
          <w:spacing w:val="-1"/>
        </w:rPr>
        <w:t xml:space="preserve"> New York Times, 2/18/19</w:t>
      </w:r>
    </w:p>
    <w:p w14:paraId="6D28AE48" w14:textId="77777777" w:rsidR="00E359CF" w:rsidRDefault="001549AE" w:rsidP="0073545A">
      <w:pPr>
        <w:pStyle w:val="BodyText"/>
        <w:rPr>
          <w:spacing w:val="-1"/>
        </w:rPr>
      </w:pPr>
      <w:hyperlink r:id="rId34" w:history="1">
        <w:r w:rsidR="009233BD" w:rsidRPr="003676B8">
          <w:rPr>
            <w:rStyle w:val="Hyperlink"/>
            <w:spacing w:val="-1"/>
          </w:rPr>
          <w:t>https://www.nytimes.com/2019/02/18/us/politics/black-jurors-constitution-curtis-flowers.html</w:t>
        </w:r>
      </w:hyperlink>
    </w:p>
    <w:p w14:paraId="4CB2F126" w14:textId="77777777" w:rsidR="00B81D65" w:rsidRDefault="00B81D65" w:rsidP="007A10AE">
      <w:pPr>
        <w:pStyle w:val="BodyText"/>
        <w:rPr>
          <w:i/>
          <w:iCs/>
          <w:spacing w:val="-1"/>
          <w:u w:val="single"/>
        </w:rPr>
      </w:pPr>
    </w:p>
    <w:p w14:paraId="07DA155A" w14:textId="77777777" w:rsidR="009233BD" w:rsidRDefault="009233BD" w:rsidP="007A10AE">
      <w:pPr>
        <w:pStyle w:val="BodyText"/>
        <w:rPr>
          <w:spacing w:val="-1"/>
        </w:rPr>
      </w:pPr>
      <w:r w:rsidRPr="009233BD">
        <w:rPr>
          <w:i/>
          <w:iCs/>
          <w:spacing w:val="-1"/>
          <w:u w:val="single"/>
        </w:rPr>
        <w:t>Flowers v. Mississippi</w:t>
      </w:r>
      <w:r>
        <w:rPr>
          <w:spacing w:val="-1"/>
        </w:rPr>
        <w:t xml:space="preserve">, </w:t>
      </w:r>
      <w:r w:rsidR="00847087">
        <w:rPr>
          <w:spacing w:val="-1"/>
        </w:rPr>
        <w:t>588</w:t>
      </w:r>
      <w:r>
        <w:rPr>
          <w:spacing w:val="-1"/>
        </w:rPr>
        <w:t xml:space="preserve"> U.S. ____ (2019) (conviction reversed based on discriminatory jury selection by prosecution)</w:t>
      </w:r>
      <w:r w:rsidR="003B59C4">
        <w:rPr>
          <w:spacing w:val="-1"/>
        </w:rPr>
        <w:t xml:space="preserve"> - *Read the majority</w:t>
      </w:r>
      <w:r w:rsidR="00847087">
        <w:rPr>
          <w:spacing w:val="-1"/>
        </w:rPr>
        <w:t>, concurring</w:t>
      </w:r>
      <w:r w:rsidR="003B59C4">
        <w:rPr>
          <w:spacing w:val="-1"/>
        </w:rPr>
        <w:t xml:space="preserve"> and dissenting opinions.</w:t>
      </w:r>
      <w:r w:rsidR="007A10AE">
        <w:rPr>
          <w:spacing w:val="-1"/>
        </w:rPr>
        <w:t xml:space="preserve">  Discussion of </w:t>
      </w:r>
      <w:r w:rsidR="007A10AE" w:rsidRPr="007A10AE">
        <w:rPr>
          <w:i/>
          <w:iCs/>
          <w:spacing w:val="-1"/>
          <w:u w:val="single"/>
        </w:rPr>
        <w:t>Batson v Kentucky</w:t>
      </w:r>
      <w:r w:rsidR="007A10AE">
        <w:rPr>
          <w:spacing w:val="-1"/>
        </w:rPr>
        <w:t xml:space="preserve">, 476 U.S. 79 (1986) </w:t>
      </w:r>
    </w:p>
    <w:p w14:paraId="5471C94D" w14:textId="77777777" w:rsidR="001E21D7" w:rsidRDefault="001549AE" w:rsidP="0073545A">
      <w:pPr>
        <w:pStyle w:val="BodyText"/>
        <w:rPr>
          <w:spacing w:val="-1"/>
        </w:rPr>
      </w:pPr>
      <w:hyperlink r:id="rId35" w:history="1">
        <w:r w:rsidR="009233BD" w:rsidRPr="003676B8">
          <w:rPr>
            <w:rStyle w:val="Hyperlink"/>
            <w:spacing w:val="-1"/>
          </w:rPr>
          <w:t>https://www.supremecourt.gov/opinions/18pdf/17-9572_k536.pdf</w:t>
        </w:r>
      </w:hyperlink>
    </w:p>
    <w:p w14:paraId="2C44843D" w14:textId="77777777" w:rsidR="009233BD" w:rsidRDefault="009233BD" w:rsidP="0073545A">
      <w:pPr>
        <w:pStyle w:val="BodyText"/>
        <w:rPr>
          <w:spacing w:val="-1"/>
        </w:rPr>
      </w:pPr>
    </w:p>
    <w:p w14:paraId="5B91D5E6" w14:textId="77777777" w:rsidR="00BE1032" w:rsidRDefault="00BE1032" w:rsidP="0073545A">
      <w:pPr>
        <w:pStyle w:val="BodyText"/>
        <w:rPr>
          <w:spacing w:val="-1"/>
        </w:rPr>
      </w:pPr>
      <w:r>
        <w:rPr>
          <w:spacing w:val="-1"/>
        </w:rPr>
        <w:t xml:space="preserve">Thomas Ward Frampton, </w:t>
      </w:r>
      <w:r w:rsidRPr="00BE1032">
        <w:rPr>
          <w:i/>
          <w:iCs/>
          <w:spacing w:val="-1"/>
        </w:rPr>
        <w:t xml:space="preserve">“What Justice Thomas Gets Right About </w:t>
      </w:r>
      <w:r w:rsidRPr="00EE476F">
        <w:rPr>
          <w:i/>
          <w:iCs/>
          <w:spacing w:val="-1"/>
          <w:u w:val="single"/>
        </w:rPr>
        <w:t>Batson</w:t>
      </w:r>
      <w:r w:rsidRPr="00BE1032">
        <w:rPr>
          <w:i/>
          <w:iCs/>
          <w:spacing w:val="-1"/>
        </w:rPr>
        <w:t>”</w:t>
      </w:r>
      <w:r>
        <w:rPr>
          <w:spacing w:val="-1"/>
        </w:rPr>
        <w:t>, 72 Stanford Law Review (September 2019)</w:t>
      </w:r>
    </w:p>
    <w:p w14:paraId="04C7CC2C" w14:textId="77777777" w:rsidR="00E359CF" w:rsidRDefault="001549AE" w:rsidP="0073545A">
      <w:pPr>
        <w:pStyle w:val="BodyText"/>
        <w:rPr>
          <w:spacing w:val="-1"/>
        </w:rPr>
      </w:pPr>
      <w:hyperlink r:id="rId36" w:history="1">
        <w:r w:rsidR="00BE1032" w:rsidRPr="003676B8">
          <w:rPr>
            <w:rStyle w:val="Hyperlink"/>
            <w:spacing w:val="-1"/>
          </w:rPr>
          <w:t>https://www.stanfordlawreview.org/online/what-justice-thomas-gets-right-about-batson/</w:t>
        </w:r>
      </w:hyperlink>
    </w:p>
    <w:p w14:paraId="7FF071DF" w14:textId="77777777" w:rsidR="00E359CF" w:rsidRDefault="00E359CF" w:rsidP="00E32F8B">
      <w:pPr>
        <w:pStyle w:val="BodyText"/>
        <w:ind w:left="0"/>
        <w:rPr>
          <w:spacing w:val="-1"/>
        </w:rPr>
      </w:pPr>
    </w:p>
    <w:p w14:paraId="464D7990" w14:textId="77777777" w:rsidR="00E43020" w:rsidRDefault="00E43020" w:rsidP="00E32F8B">
      <w:pPr>
        <w:pStyle w:val="BodyText"/>
        <w:ind w:left="0"/>
        <w:rPr>
          <w:spacing w:val="-1"/>
        </w:rPr>
      </w:pPr>
      <w:r>
        <w:rPr>
          <w:spacing w:val="-1"/>
        </w:rPr>
        <w:tab/>
        <w:t xml:space="preserve">  </w:t>
      </w:r>
      <w:r w:rsidRPr="00E43020">
        <w:rPr>
          <w:i/>
          <w:iCs/>
          <w:spacing w:val="-1"/>
        </w:rPr>
        <w:t>State of Connecticut v. Holmes</w:t>
      </w:r>
      <w:r>
        <w:rPr>
          <w:spacing w:val="-1"/>
        </w:rPr>
        <w:t>, 334 Conn. 202 (2019)</w:t>
      </w:r>
    </w:p>
    <w:p w14:paraId="253D6567" w14:textId="77777777" w:rsidR="00E43020" w:rsidRDefault="00E43020" w:rsidP="00E43020">
      <w:pPr>
        <w:pStyle w:val="BodyText"/>
        <w:ind w:left="0" w:firstLine="720"/>
        <w:rPr>
          <w:spacing w:val="-1"/>
        </w:rPr>
      </w:pPr>
      <w:r>
        <w:rPr>
          <w:spacing w:val="-1"/>
        </w:rPr>
        <w:t xml:space="preserve">   </w:t>
      </w:r>
      <w:hyperlink r:id="rId37" w:history="1">
        <w:r w:rsidRPr="001C4C20">
          <w:rPr>
            <w:rStyle w:val="Hyperlink"/>
            <w:spacing w:val="-1"/>
          </w:rPr>
          <w:t>https://www.jud.ct.gov/external/supapp/Cases/AROcr/CR334/334CR65.pdf</w:t>
        </w:r>
      </w:hyperlink>
    </w:p>
    <w:p w14:paraId="3F67DCF6" w14:textId="77777777" w:rsidR="00E43020" w:rsidRDefault="00E43020" w:rsidP="00E32F8B">
      <w:pPr>
        <w:pStyle w:val="BodyText"/>
        <w:ind w:left="0"/>
        <w:rPr>
          <w:spacing w:val="-1"/>
        </w:rPr>
      </w:pPr>
    </w:p>
    <w:p w14:paraId="0E949A38" w14:textId="77777777" w:rsidR="0035367D" w:rsidRDefault="001549AE" w:rsidP="0035367D">
      <w:pPr>
        <w:tabs>
          <w:tab w:val="left" w:pos="4396"/>
        </w:tabs>
        <w:ind w:left="821" w:right="1360"/>
        <w:rPr>
          <w:rFonts w:ascii="Times New Roman"/>
          <w:spacing w:val="-1"/>
          <w:sz w:val="26"/>
        </w:rPr>
      </w:pPr>
      <w:hyperlink r:id="rId38">
        <w:r w:rsidR="0035367D">
          <w:rPr>
            <w:rFonts w:ascii="Times New Roman"/>
            <w:i/>
            <w:color w:val="0000FF"/>
            <w:spacing w:val="-1"/>
            <w:sz w:val="26"/>
            <w:u w:val="single" w:color="0000FF"/>
          </w:rPr>
          <w:t>Foster</w:t>
        </w:r>
        <w:r w:rsidR="0035367D">
          <w:rPr>
            <w:rFonts w:ascii="Times New Roman"/>
            <w:i/>
            <w:color w:val="0000FF"/>
            <w:spacing w:val="-2"/>
            <w:sz w:val="26"/>
            <w:u w:val="single" w:color="0000FF"/>
          </w:rPr>
          <w:t xml:space="preserve"> </w:t>
        </w:r>
        <w:r w:rsidR="0035367D">
          <w:rPr>
            <w:rFonts w:ascii="Times New Roman"/>
            <w:i/>
            <w:color w:val="0000FF"/>
            <w:sz w:val="26"/>
            <w:u w:val="single" w:color="0000FF"/>
          </w:rPr>
          <w:t>v. Chatman</w:t>
        </w:r>
      </w:hyperlink>
      <w:r w:rsidR="0035367D">
        <w:rPr>
          <w:rFonts w:ascii="Times New Roman"/>
          <w:sz w:val="26"/>
        </w:rPr>
        <w:t>, 578 U.S.</w:t>
      </w:r>
      <w:r w:rsidR="0035367D">
        <w:rPr>
          <w:rFonts w:ascii="Times New Roman"/>
          <w:sz w:val="26"/>
          <w:u w:val="single" w:color="000000"/>
        </w:rPr>
        <w:tab/>
      </w:r>
      <w:r w:rsidR="0035367D">
        <w:rPr>
          <w:rFonts w:ascii="Times New Roman"/>
          <w:sz w:val="26"/>
        </w:rPr>
        <w:t xml:space="preserve">, 136 </w:t>
      </w:r>
      <w:proofErr w:type="spellStart"/>
      <w:r w:rsidR="0035367D">
        <w:rPr>
          <w:rFonts w:ascii="Times New Roman"/>
          <w:spacing w:val="-1"/>
          <w:sz w:val="26"/>
        </w:rPr>
        <w:t>S.Ct</w:t>
      </w:r>
      <w:proofErr w:type="spellEnd"/>
      <w:r w:rsidR="0035367D">
        <w:rPr>
          <w:rFonts w:ascii="Times New Roman"/>
          <w:spacing w:val="-1"/>
          <w:sz w:val="26"/>
        </w:rPr>
        <w:t>.</w:t>
      </w:r>
      <w:r w:rsidR="0035367D">
        <w:rPr>
          <w:rFonts w:ascii="Times New Roman"/>
          <w:sz w:val="26"/>
        </w:rPr>
        <w:t xml:space="preserve"> 1737 </w:t>
      </w:r>
      <w:r w:rsidR="0035367D">
        <w:rPr>
          <w:rFonts w:ascii="Times New Roman"/>
          <w:spacing w:val="-1"/>
          <w:sz w:val="26"/>
        </w:rPr>
        <w:t>(2016)</w:t>
      </w:r>
      <w:r w:rsidR="0035367D">
        <w:rPr>
          <w:rFonts w:ascii="Times New Roman"/>
          <w:spacing w:val="-2"/>
          <w:sz w:val="26"/>
        </w:rPr>
        <w:t xml:space="preserve"> </w:t>
      </w:r>
      <w:r w:rsidR="0035367D">
        <w:rPr>
          <w:rFonts w:ascii="Times New Roman"/>
          <w:spacing w:val="-1"/>
          <w:sz w:val="26"/>
        </w:rPr>
        <w:t xml:space="preserve">(death penalty reversed based on purposeful </w:t>
      </w:r>
      <w:r w:rsidR="00A15186">
        <w:rPr>
          <w:rFonts w:ascii="Times New Roman"/>
          <w:spacing w:val="-1"/>
          <w:sz w:val="26"/>
        </w:rPr>
        <w:t xml:space="preserve">racial </w:t>
      </w:r>
      <w:r w:rsidR="0035367D">
        <w:rPr>
          <w:rFonts w:ascii="Times New Roman"/>
          <w:spacing w:val="-1"/>
          <w:sz w:val="26"/>
        </w:rPr>
        <w:t>discrimination by prosecution in jury selection)</w:t>
      </w:r>
    </w:p>
    <w:p w14:paraId="75ED0971" w14:textId="77777777" w:rsidR="00A15186" w:rsidRPr="0035367D" w:rsidRDefault="00A15186" w:rsidP="00CD27D2">
      <w:pPr>
        <w:tabs>
          <w:tab w:val="left" w:pos="4396"/>
        </w:tabs>
        <w:ind w:right="1360"/>
        <w:rPr>
          <w:rFonts w:ascii="Times New Roman"/>
          <w:spacing w:val="-1"/>
          <w:sz w:val="26"/>
        </w:rPr>
      </w:pPr>
    </w:p>
    <w:p w14:paraId="21902F9C" w14:textId="77777777" w:rsidR="0035367D" w:rsidRDefault="00A15186" w:rsidP="0073545A">
      <w:pPr>
        <w:pStyle w:val="BodyText"/>
        <w:rPr>
          <w:spacing w:val="-1"/>
        </w:rPr>
      </w:pPr>
      <w:r>
        <w:rPr>
          <w:spacing w:val="-1"/>
        </w:rPr>
        <w:t xml:space="preserve">Julia C. </w:t>
      </w:r>
      <w:proofErr w:type="spellStart"/>
      <w:r>
        <w:rPr>
          <w:spacing w:val="-1"/>
        </w:rPr>
        <w:t>Maddera</w:t>
      </w:r>
      <w:proofErr w:type="spellEnd"/>
      <w:r>
        <w:rPr>
          <w:spacing w:val="-1"/>
        </w:rPr>
        <w:t xml:space="preserve">, </w:t>
      </w:r>
      <w:r w:rsidRPr="00A15186">
        <w:rPr>
          <w:i/>
          <w:iCs/>
          <w:spacing w:val="-1"/>
        </w:rPr>
        <w:t>“</w:t>
      </w:r>
      <w:r w:rsidRPr="000E2C1F">
        <w:rPr>
          <w:i/>
          <w:iCs/>
          <w:spacing w:val="-1"/>
          <w:u w:val="single"/>
        </w:rPr>
        <w:t>Batson</w:t>
      </w:r>
      <w:r w:rsidRPr="00A15186">
        <w:rPr>
          <w:i/>
          <w:iCs/>
          <w:spacing w:val="-1"/>
        </w:rPr>
        <w:t xml:space="preserve"> in Transition: Prohibiting Peremptory Challenges on the Basis of Gender Identity or Expression”</w:t>
      </w:r>
      <w:r>
        <w:rPr>
          <w:spacing w:val="-1"/>
        </w:rPr>
        <w:t>, Columbia Law Review, Vol. 116, No. 1</w:t>
      </w:r>
    </w:p>
    <w:p w14:paraId="337F3B61" w14:textId="77777777" w:rsidR="00A15186" w:rsidRDefault="001549AE" w:rsidP="0073545A">
      <w:pPr>
        <w:pStyle w:val="BodyText"/>
        <w:rPr>
          <w:spacing w:val="-1"/>
        </w:rPr>
      </w:pPr>
      <w:hyperlink r:id="rId39" w:history="1">
        <w:r w:rsidR="00A15186" w:rsidRPr="003676B8">
          <w:rPr>
            <w:rStyle w:val="Hyperlink"/>
            <w:spacing w:val="-1"/>
          </w:rPr>
          <w:t>https://columbialawreview.org/content/batson-in-transition-prohibiting-peremptory-challenges-on-the-basis-of-gender-identity-or-expression/</w:t>
        </w:r>
      </w:hyperlink>
    </w:p>
    <w:p w14:paraId="3315CB8F" w14:textId="77777777" w:rsidR="00B718B9" w:rsidRDefault="00B718B9" w:rsidP="00557D20">
      <w:pPr>
        <w:pStyle w:val="BodyText"/>
        <w:ind w:left="0"/>
        <w:rPr>
          <w:spacing w:val="-1"/>
        </w:rPr>
      </w:pPr>
    </w:p>
    <w:p w14:paraId="662F0630" w14:textId="77777777" w:rsidR="00F874C3" w:rsidRDefault="00F874C3" w:rsidP="00F874C3">
      <w:pPr>
        <w:pStyle w:val="BodyText"/>
        <w:rPr>
          <w:spacing w:val="-1"/>
        </w:rPr>
      </w:pPr>
      <w:r>
        <w:rPr>
          <w:rFonts w:cs="Times New Roman"/>
        </w:rPr>
        <w:tab/>
      </w:r>
      <w:r>
        <w:rPr>
          <w:spacing w:val="-1"/>
        </w:rPr>
        <w:t xml:space="preserve">Tania </w:t>
      </w:r>
      <w:proofErr w:type="spellStart"/>
      <w:r>
        <w:rPr>
          <w:spacing w:val="-1"/>
        </w:rPr>
        <w:t>Tetlow</w:t>
      </w:r>
      <w:proofErr w:type="spellEnd"/>
      <w:r>
        <w:rPr>
          <w:spacing w:val="-1"/>
        </w:rPr>
        <w:t xml:space="preserve">, </w:t>
      </w:r>
      <w:r w:rsidRPr="00B675BB">
        <w:rPr>
          <w:i/>
          <w:iCs/>
          <w:spacing w:val="-1"/>
        </w:rPr>
        <w:t>“Discriminatory Acquittal”</w:t>
      </w:r>
      <w:r>
        <w:rPr>
          <w:spacing w:val="-1"/>
        </w:rPr>
        <w:t>, William &amp; Mary Bill of Rights Journal, Vol. 18, Issue 1 (2009)</w:t>
      </w:r>
    </w:p>
    <w:p w14:paraId="350D4617" w14:textId="77777777" w:rsidR="00F874C3" w:rsidRDefault="001549AE" w:rsidP="00F874C3">
      <w:pPr>
        <w:pStyle w:val="BodyText"/>
        <w:rPr>
          <w:spacing w:val="-1"/>
        </w:rPr>
      </w:pPr>
      <w:hyperlink r:id="rId40" w:history="1">
        <w:r w:rsidR="00F874C3" w:rsidRPr="003676B8">
          <w:rPr>
            <w:rStyle w:val="Hyperlink"/>
            <w:spacing w:val="-1"/>
          </w:rPr>
          <w:t>https://scholarship.law.wm.edu/cgi/viewcontent.cgi?article=1003&amp;context=wmborj</w:t>
        </w:r>
      </w:hyperlink>
    </w:p>
    <w:p w14:paraId="5946B459" w14:textId="77777777" w:rsidR="0073545A" w:rsidRDefault="0073545A" w:rsidP="007848FA">
      <w:pPr>
        <w:ind w:right="147"/>
        <w:rPr>
          <w:rFonts w:ascii="Times New Roman" w:eastAsia="Times New Roman" w:hAnsi="Times New Roman" w:cs="Times New Roman"/>
          <w:sz w:val="26"/>
          <w:szCs w:val="26"/>
        </w:rPr>
      </w:pPr>
    </w:p>
    <w:p w14:paraId="0881ABED" w14:textId="77777777" w:rsidR="00F3491D" w:rsidRDefault="00F3491D" w:rsidP="00496395">
      <w:pPr>
        <w:ind w:right="144"/>
        <w:jc w:val="both"/>
        <w:rPr>
          <w:rFonts w:ascii="Times New Roman" w:hAnsi="Times New Roman" w:cs="Times New Roman"/>
          <w:spacing w:val="-1"/>
          <w:sz w:val="26"/>
          <w:szCs w:val="28"/>
        </w:rPr>
      </w:pPr>
      <w:r w:rsidRPr="00F07AB1">
        <w:rPr>
          <w:rFonts w:ascii="Times New Roman" w:hAnsi="Times New Roman" w:cs="Times New Roman"/>
          <w:b/>
          <w:bCs/>
          <w:spacing w:val="-2"/>
          <w:sz w:val="26"/>
          <w:szCs w:val="28"/>
        </w:rPr>
        <w:t xml:space="preserve">Class </w:t>
      </w:r>
      <w:r w:rsidRPr="00F07AB1">
        <w:rPr>
          <w:rFonts w:ascii="Times New Roman" w:hAnsi="Times New Roman" w:cs="Times New Roman"/>
          <w:b/>
          <w:bCs/>
          <w:spacing w:val="2"/>
          <w:sz w:val="26"/>
          <w:szCs w:val="28"/>
        </w:rPr>
        <w:t>5</w:t>
      </w:r>
      <w:r w:rsidR="0063720B">
        <w:rPr>
          <w:rFonts w:ascii="Times New Roman" w:hAnsi="Times New Roman" w:cs="Times New Roman"/>
          <w:b/>
          <w:bCs/>
          <w:spacing w:val="2"/>
          <w:sz w:val="26"/>
          <w:szCs w:val="28"/>
        </w:rPr>
        <w:t xml:space="preserve"> (</w:t>
      </w:r>
      <w:r w:rsidR="00557D20">
        <w:rPr>
          <w:rFonts w:ascii="Times New Roman" w:hAnsi="Times New Roman" w:cs="Times New Roman"/>
          <w:b/>
          <w:bCs/>
          <w:spacing w:val="2"/>
          <w:sz w:val="26"/>
          <w:szCs w:val="28"/>
        </w:rPr>
        <w:t>Ju</w:t>
      </w:r>
      <w:r w:rsidR="00BA39BB">
        <w:rPr>
          <w:rFonts w:ascii="Times New Roman" w:hAnsi="Times New Roman" w:cs="Times New Roman"/>
          <w:b/>
          <w:bCs/>
          <w:spacing w:val="2"/>
          <w:sz w:val="26"/>
          <w:szCs w:val="28"/>
        </w:rPr>
        <w:t>ly 18</w:t>
      </w:r>
      <w:r w:rsidR="0063720B">
        <w:rPr>
          <w:rFonts w:ascii="Times New Roman" w:hAnsi="Times New Roman" w:cs="Times New Roman"/>
          <w:b/>
          <w:bCs/>
          <w:spacing w:val="2"/>
          <w:sz w:val="26"/>
          <w:szCs w:val="28"/>
        </w:rPr>
        <w:t>)</w:t>
      </w:r>
      <w:r w:rsidRPr="00F07AB1">
        <w:rPr>
          <w:rFonts w:ascii="Times New Roman" w:hAnsi="Times New Roman" w:cs="Times New Roman"/>
          <w:b/>
          <w:bCs/>
          <w:spacing w:val="2"/>
          <w:sz w:val="26"/>
          <w:szCs w:val="28"/>
        </w:rPr>
        <w:t>:</w:t>
      </w:r>
      <w:r w:rsidRPr="00F07AB1">
        <w:rPr>
          <w:rFonts w:ascii="Times New Roman" w:hAnsi="Times New Roman" w:cs="Times New Roman"/>
          <w:b/>
          <w:bCs/>
          <w:spacing w:val="-2"/>
          <w:sz w:val="26"/>
          <w:szCs w:val="28"/>
        </w:rPr>
        <w:t xml:space="preserve"> </w:t>
      </w:r>
      <w:r w:rsidR="00557D20">
        <w:rPr>
          <w:rFonts w:ascii="Times New Roman" w:hAnsi="Times New Roman" w:cs="Times New Roman"/>
          <w:b/>
          <w:bCs/>
          <w:spacing w:val="-2"/>
          <w:sz w:val="26"/>
          <w:szCs w:val="28"/>
        </w:rPr>
        <w:t xml:space="preserve">Death Penalty: </w:t>
      </w:r>
      <w:r w:rsidR="0086244C" w:rsidRPr="0086244C">
        <w:rPr>
          <w:rFonts w:ascii="Times New Roman" w:hAnsi="Times New Roman" w:cs="Times New Roman"/>
          <w:spacing w:val="-1"/>
          <w:sz w:val="26"/>
          <w:szCs w:val="28"/>
        </w:rPr>
        <w:t>public policy and the death penalty; is the death penalty reserved for the “worst of the worst” in society?</w:t>
      </w:r>
    </w:p>
    <w:p w14:paraId="71AD64A8" w14:textId="77777777" w:rsidR="008105D2" w:rsidRDefault="008105D2" w:rsidP="00496395">
      <w:pPr>
        <w:ind w:right="144"/>
        <w:jc w:val="both"/>
        <w:rPr>
          <w:rFonts w:ascii="Times New Roman" w:hAnsi="Times New Roman" w:cs="Times New Roman"/>
          <w:spacing w:val="-1"/>
          <w:sz w:val="26"/>
          <w:szCs w:val="28"/>
        </w:rPr>
      </w:pPr>
    </w:p>
    <w:p w14:paraId="23FB7EC3" w14:textId="77777777" w:rsidR="008105D2" w:rsidRPr="008105D2" w:rsidRDefault="008105D2" w:rsidP="00496395">
      <w:pPr>
        <w:ind w:right="144"/>
        <w:jc w:val="both"/>
        <w:rPr>
          <w:rFonts w:ascii="Times New Roman" w:eastAsia="Times New Roman" w:hAnsi="Times New Roman" w:cs="Times New Roman"/>
          <w:b/>
          <w:bCs/>
          <w:i/>
          <w:iCs/>
          <w:sz w:val="26"/>
          <w:szCs w:val="28"/>
        </w:rPr>
      </w:pPr>
      <w:r>
        <w:rPr>
          <w:rFonts w:ascii="Times New Roman" w:hAnsi="Times New Roman" w:cs="Times New Roman"/>
          <w:spacing w:val="-1"/>
          <w:sz w:val="26"/>
          <w:szCs w:val="28"/>
        </w:rPr>
        <w:tab/>
      </w:r>
      <w:r w:rsidRPr="008105D2">
        <w:rPr>
          <w:rFonts w:ascii="Times New Roman" w:hAnsi="Times New Roman" w:cs="Times New Roman"/>
          <w:b/>
          <w:bCs/>
          <w:i/>
          <w:iCs/>
          <w:spacing w:val="-1"/>
          <w:sz w:val="26"/>
          <w:szCs w:val="28"/>
        </w:rPr>
        <w:t>*Mid-Term Exam Due at start of class by email to Prof. Goodrow (Word format)</w:t>
      </w:r>
    </w:p>
    <w:p w14:paraId="023AD0E4" w14:textId="77777777" w:rsidR="00F3491D" w:rsidRDefault="00F3491D" w:rsidP="00F3491D">
      <w:pPr>
        <w:ind w:left="821" w:right="147"/>
        <w:rPr>
          <w:rFonts w:ascii="Times New Roman" w:eastAsia="Times New Roman" w:hAnsi="Times New Roman" w:cs="Times New Roman"/>
          <w:sz w:val="26"/>
          <w:szCs w:val="26"/>
        </w:rPr>
      </w:pPr>
    </w:p>
    <w:p w14:paraId="256C6A56" w14:textId="77777777" w:rsidR="00064824" w:rsidRDefault="003D2E02">
      <w:pPr>
        <w:pStyle w:val="BodyText"/>
        <w:spacing w:before="0" w:line="297" w:lineRule="exact"/>
        <w:rPr>
          <w:spacing w:val="-1"/>
          <w:u w:val="single" w:color="000000"/>
        </w:rPr>
      </w:pPr>
      <w:r>
        <w:rPr>
          <w:spacing w:val="-1"/>
          <w:u w:val="single" w:color="000000"/>
        </w:rPr>
        <w:t>Readings</w:t>
      </w:r>
      <w:r w:rsidR="00BD757D">
        <w:rPr>
          <w:spacing w:val="-1"/>
          <w:u w:val="single" w:color="000000"/>
        </w:rPr>
        <w:t>/</w:t>
      </w:r>
      <w:r w:rsidR="00F01353">
        <w:rPr>
          <w:spacing w:val="-1"/>
          <w:u w:val="single" w:color="000000"/>
        </w:rPr>
        <w:t>M</w:t>
      </w:r>
      <w:r w:rsidR="00BD757D">
        <w:rPr>
          <w:spacing w:val="-1"/>
          <w:u w:val="single" w:color="000000"/>
        </w:rPr>
        <w:t>edia</w:t>
      </w:r>
      <w:r>
        <w:rPr>
          <w:spacing w:val="-1"/>
          <w:u w:val="single" w:color="000000"/>
        </w:rPr>
        <w:t>:</w:t>
      </w:r>
    </w:p>
    <w:p w14:paraId="4B381EDD" w14:textId="77777777" w:rsidR="00C15222" w:rsidRDefault="00C15222" w:rsidP="00DB6623">
      <w:pPr>
        <w:pStyle w:val="BodyText"/>
        <w:spacing w:before="0" w:line="297" w:lineRule="exact"/>
        <w:ind w:left="0"/>
        <w:rPr>
          <w:spacing w:val="-1"/>
          <w:u w:val="single" w:color="000000"/>
        </w:rPr>
      </w:pPr>
    </w:p>
    <w:p w14:paraId="4304E8EA" w14:textId="77777777" w:rsidR="00BD757D" w:rsidRPr="00BD757D" w:rsidRDefault="00BD757D" w:rsidP="00BD757D">
      <w:pPr>
        <w:pStyle w:val="BodyText"/>
        <w:spacing w:before="0" w:line="297" w:lineRule="exact"/>
        <w:ind w:left="0"/>
        <w:rPr>
          <w:spacing w:val="-1"/>
        </w:rPr>
      </w:pPr>
      <w:r w:rsidRPr="00BD757D">
        <w:rPr>
          <w:spacing w:val="-1"/>
        </w:rPr>
        <w:tab/>
      </w:r>
      <w:r>
        <w:rPr>
          <w:spacing w:val="-1"/>
        </w:rPr>
        <w:t xml:space="preserve">  Video: Intelligence Squared Debates, “Abolish the Death Penalty”, 4/15/15 (1.5 hours)</w:t>
      </w:r>
      <w:r w:rsidRPr="00BD757D">
        <w:rPr>
          <w:spacing w:val="-1"/>
        </w:rPr>
        <w:tab/>
      </w:r>
    </w:p>
    <w:p w14:paraId="2E6830AD" w14:textId="77777777" w:rsidR="00BD757D" w:rsidRDefault="001549AE">
      <w:pPr>
        <w:pStyle w:val="BodyText"/>
        <w:spacing w:before="0" w:line="297" w:lineRule="exact"/>
        <w:rPr>
          <w:spacing w:val="-1"/>
          <w:u w:val="single" w:color="000000"/>
        </w:rPr>
      </w:pPr>
      <w:hyperlink r:id="rId41" w:history="1">
        <w:r w:rsidR="00BD757D" w:rsidRPr="001C4C20">
          <w:rPr>
            <w:rStyle w:val="Hyperlink"/>
            <w:spacing w:val="-1"/>
          </w:rPr>
          <w:t>https://www.intelligencesquaredus.org/iq2-search?t=death+penalty</w:t>
        </w:r>
      </w:hyperlink>
    </w:p>
    <w:p w14:paraId="6E202440" w14:textId="77777777" w:rsidR="009545C1" w:rsidRDefault="009545C1" w:rsidP="00AF5DC0">
      <w:pPr>
        <w:pStyle w:val="BodyText"/>
        <w:spacing w:before="0" w:line="297" w:lineRule="exact"/>
        <w:ind w:left="0"/>
        <w:rPr>
          <w:spacing w:val="-1"/>
          <w:u w:val="single" w:color="000000"/>
        </w:rPr>
      </w:pPr>
    </w:p>
    <w:p w14:paraId="621BAF6C" w14:textId="77777777" w:rsidR="009545C1" w:rsidRPr="009545C1" w:rsidRDefault="009545C1">
      <w:pPr>
        <w:pStyle w:val="BodyText"/>
        <w:spacing w:before="0" w:line="297" w:lineRule="exact"/>
        <w:rPr>
          <w:spacing w:val="-1"/>
        </w:rPr>
      </w:pPr>
      <w:r w:rsidRPr="009545C1">
        <w:rPr>
          <w:spacing w:val="-1"/>
        </w:rPr>
        <w:t>Samuel</w:t>
      </w:r>
      <w:r>
        <w:rPr>
          <w:spacing w:val="-1"/>
        </w:rPr>
        <w:t xml:space="preserve"> R. Gross, </w:t>
      </w:r>
      <w:r w:rsidRPr="009545C1">
        <w:rPr>
          <w:i/>
          <w:iCs/>
          <w:spacing w:val="-1"/>
        </w:rPr>
        <w:t>“The Death Penalty, Public Opinion, and Politics in the United States”</w:t>
      </w:r>
      <w:r>
        <w:rPr>
          <w:spacing w:val="-1"/>
        </w:rPr>
        <w:t>, St. Louis University Law Journal, Vol. 62, No. 4</w:t>
      </w:r>
    </w:p>
    <w:p w14:paraId="5B25ABF5" w14:textId="77777777" w:rsidR="009545C1" w:rsidRDefault="001549AE">
      <w:pPr>
        <w:pStyle w:val="BodyText"/>
        <w:spacing w:before="0" w:line="297" w:lineRule="exact"/>
        <w:rPr>
          <w:spacing w:val="-1"/>
          <w:u w:val="single" w:color="000000"/>
        </w:rPr>
      </w:pPr>
      <w:hyperlink r:id="rId42" w:history="1">
        <w:r w:rsidR="009545C1" w:rsidRPr="003676B8">
          <w:rPr>
            <w:rStyle w:val="Hyperlink"/>
            <w:spacing w:val="-1"/>
          </w:rPr>
          <w:t>https://www.slu.edu/law/law-journal/pdfs/issues-archive/v62-no4/samuel_gross_article.pdf</w:t>
        </w:r>
      </w:hyperlink>
    </w:p>
    <w:p w14:paraId="4F42BB28" w14:textId="77777777" w:rsidR="007B450A" w:rsidRDefault="007B450A" w:rsidP="009545C1">
      <w:pPr>
        <w:pStyle w:val="BodyText"/>
        <w:spacing w:before="0" w:line="297" w:lineRule="exact"/>
        <w:ind w:left="0"/>
        <w:rPr>
          <w:spacing w:val="-1"/>
          <w:u w:val="single" w:color="000000"/>
        </w:rPr>
      </w:pPr>
    </w:p>
    <w:p w14:paraId="4E12CF9D" w14:textId="77777777" w:rsidR="007B450A" w:rsidRPr="007B450A" w:rsidRDefault="007B450A">
      <w:pPr>
        <w:pStyle w:val="BodyText"/>
        <w:spacing w:before="0" w:line="297" w:lineRule="exact"/>
        <w:rPr>
          <w:spacing w:val="-1"/>
        </w:rPr>
      </w:pPr>
      <w:r w:rsidRPr="007B450A">
        <w:rPr>
          <w:spacing w:val="-1"/>
        </w:rPr>
        <w:t>Scott</w:t>
      </w:r>
      <w:r>
        <w:rPr>
          <w:spacing w:val="-1"/>
        </w:rPr>
        <w:t xml:space="preserve"> Phillips &amp; Jamie Richardson, </w:t>
      </w:r>
      <w:r w:rsidRPr="00960D2A">
        <w:rPr>
          <w:i/>
          <w:iCs/>
          <w:spacing w:val="-1"/>
        </w:rPr>
        <w:t>“The Worst of the Worst: Heinous Crimes and Erroneous Evidence”</w:t>
      </w:r>
      <w:r>
        <w:rPr>
          <w:spacing w:val="-1"/>
        </w:rPr>
        <w:t xml:space="preserve">, </w:t>
      </w:r>
      <w:proofErr w:type="spellStart"/>
      <w:r>
        <w:rPr>
          <w:spacing w:val="-1"/>
        </w:rPr>
        <w:t>Hoffstra</w:t>
      </w:r>
      <w:proofErr w:type="spellEnd"/>
      <w:r>
        <w:rPr>
          <w:spacing w:val="-1"/>
        </w:rPr>
        <w:t xml:space="preserve"> Law Review, Vol. 45, Issue 2 (April 2018)</w:t>
      </w:r>
    </w:p>
    <w:p w14:paraId="42B38AF5" w14:textId="77777777" w:rsidR="007B450A" w:rsidRDefault="001549AE">
      <w:pPr>
        <w:pStyle w:val="BodyText"/>
        <w:spacing w:before="0" w:line="297" w:lineRule="exact"/>
        <w:rPr>
          <w:spacing w:val="-1"/>
          <w:u w:val="single" w:color="000000"/>
        </w:rPr>
      </w:pPr>
      <w:hyperlink r:id="rId43" w:history="1">
        <w:r w:rsidR="007B450A" w:rsidRPr="003676B8">
          <w:rPr>
            <w:rStyle w:val="Hyperlink"/>
            <w:spacing w:val="-1"/>
          </w:rPr>
          <w:t>https://files.deathpenaltyinfo.org/legacy/files/pdf/PhillipsRichardsonArticle.pdf</w:t>
        </w:r>
      </w:hyperlink>
    </w:p>
    <w:p w14:paraId="7CE6B96F" w14:textId="77777777" w:rsidR="0073545A" w:rsidRDefault="0073545A">
      <w:pPr>
        <w:pStyle w:val="BodyText"/>
        <w:spacing w:before="0" w:line="297" w:lineRule="exact"/>
      </w:pPr>
    </w:p>
    <w:p w14:paraId="3A64CEC3" w14:textId="77777777" w:rsidR="00064824" w:rsidRDefault="003D2E02">
      <w:pPr>
        <w:spacing w:before="1"/>
        <w:ind w:left="821" w:right="500"/>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Stephen</w:t>
      </w:r>
      <w:r>
        <w:rPr>
          <w:rFonts w:ascii="Times New Roman" w:eastAsia="Times New Roman" w:hAnsi="Times New Roman" w:cs="Times New Roman"/>
          <w:sz w:val="26"/>
          <w:szCs w:val="26"/>
        </w:rPr>
        <w:t xml:space="preserve"> B. </w:t>
      </w:r>
      <w:r>
        <w:rPr>
          <w:rFonts w:ascii="Times New Roman" w:eastAsia="Times New Roman" w:hAnsi="Times New Roman" w:cs="Times New Roman"/>
          <w:spacing w:val="-1"/>
          <w:sz w:val="26"/>
          <w:szCs w:val="26"/>
        </w:rPr>
        <w:t>Bright,</w:t>
      </w:r>
      <w:r>
        <w:rPr>
          <w:rFonts w:ascii="Times New Roman" w:eastAsia="Times New Roman" w:hAnsi="Times New Roman" w:cs="Times New Roman"/>
          <w:sz w:val="26"/>
          <w:szCs w:val="26"/>
        </w:rPr>
        <w:t xml:space="preserve"> “</w:t>
      </w:r>
      <w:hyperlink r:id="rId44">
        <w:r>
          <w:rPr>
            <w:rFonts w:ascii="Times New Roman" w:eastAsia="Times New Roman" w:hAnsi="Times New Roman" w:cs="Times New Roman"/>
            <w:i/>
            <w:color w:val="0000FF"/>
            <w:sz w:val="26"/>
            <w:szCs w:val="26"/>
            <w:u w:val="single" w:color="0000FF"/>
          </w:rPr>
          <w:t>Counsel</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for</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the</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pacing w:val="-2"/>
            <w:sz w:val="26"/>
            <w:szCs w:val="26"/>
            <w:u w:val="single" w:color="0000FF"/>
          </w:rPr>
          <w:t>Poor:</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the</w:t>
        </w:r>
        <w:r>
          <w:rPr>
            <w:rFonts w:ascii="Times New Roman" w:eastAsia="Times New Roman" w:hAnsi="Times New Roman" w:cs="Times New Roman"/>
            <w:i/>
            <w:color w:val="0000FF"/>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Death</w:t>
        </w:r>
        <w:r>
          <w:rPr>
            <w:rFonts w:ascii="Times New Roman" w:eastAsia="Times New Roman" w:hAnsi="Times New Roman" w:cs="Times New Roman"/>
            <w:i/>
            <w:color w:val="0000FF"/>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Sentence</w:t>
        </w:r>
        <w:r>
          <w:rPr>
            <w:rFonts w:ascii="Times New Roman" w:eastAsia="Times New Roman" w:hAnsi="Times New Roman" w:cs="Times New Roman"/>
            <w:i/>
            <w:color w:val="0000FF"/>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not</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for</w:t>
        </w:r>
      </w:hyperlink>
      <w:r>
        <w:rPr>
          <w:rFonts w:ascii="Times New Roman" w:eastAsia="Times New Roman" w:hAnsi="Times New Roman" w:cs="Times New Roman"/>
          <w:i/>
          <w:color w:val="0000FF"/>
          <w:sz w:val="26"/>
          <w:szCs w:val="26"/>
        </w:rPr>
        <w:t xml:space="preserve"> </w:t>
      </w:r>
      <w:hyperlink r:id="rId45">
        <w:r>
          <w:rPr>
            <w:rFonts w:ascii="Times New Roman" w:eastAsia="Times New Roman" w:hAnsi="Times New Roman" w:cs="Times New Roman"/>
            <w:i/>
            <w:color w:val="0000FF"/>
            <w:sz w:val="26"/>
            <w:szCs w:val="26"/>
          </w:rPr>
          <w:t xml:space="preserve"> </w:t>
        </w:r>
        <w:r>
          <w:rPr>
            <w:rFonts w:ascii="Times New Roman" w:eastAsia="Times New Roman" w:hAnsi="Times New Roman" w:cs="Times New Roman"/>
            <w:i/>
            <w:color w:val="0000FF"/>
            <w:spacing w:val="-1"/>
            <w:sz w:val="26"/>
            <w:szCs w:val="26"/>
            <w:u w:val="single" w:color="0000FF"/>
          </w:rPr>
          <w:t>the</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pacing w:val="-2"/>
            <w:sz w:val="26"/>
            <w:szCs w:val="26"/>
            <w:u w:val="single" w:color="0000FF"/>
          </w:rPr>
          <w:t>Worst</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Crime</w:t>
        </w:r>
        <w:r>
          <w:rPr>
            <w:rFonts w:ascii="Times New Roman" w:eastAsia="Times New Roman" w:hAnsi="Times New Roman" w:cs="Times New Roman"/>
            <w:i/>
            <w:color w:val="0000FF"/>
            <w:sz w:val="26"/>
            <w:szCs w:val="26"/>
            <w:u w:val="single" w:color="0000FF"/>
          </w:rPr>
          <w:t xml:space="preserve"> but</w:t>
        </w:r>
        <w:r>
          <w:rPr>
            <w:rFonts w:ascii="Times New Roman" w:eastAsia="Times New Roman" w:hAnsi="Times New Roman" w:cs="Times New Roman"/>
            <w:i/>
            <w:color w:val="0000FF"/>
            <w:spacing w:val="2"/>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for</w:t>
        </w:r>
        <w:r>
          <w:rPr>
            <w:rFonts w:ascii="Times New Roman" w:eastAsia="Times New Roman" w:hAnsi="Times New Roman" w:cs="Times New Roman"/>
            <w:i/>
            <w:color w:val="0000FF"/>
            <w:spacing w:val="-2"/>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the</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Worst</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z w:val="26"/>
            <w:szCs w:val="26"/>
            <w:u w:val="single" w:color="0000FF"/>
          </w:rPr>
          <w:t>Lawyer</w:t>
        </w:r>
      </w:hyperlink>
      <w:r>
        <w:rPr>
          <w:rFonts w:ascii="Times New Roman" w:eastAsia="Times New Roman" w:hAnsi="Times New Roman" w:cs="Times New Roman"/>
          <w:sz w:val="26"/>
          <w:szCs w:val="26"/>
        </w:rPr>
        <w:t>”, 103</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Yale</w:t>
      </w:r>
      <w:r>
        <w:rPr>
          <w:rFonts w:ascii="Times New Roman" w:eastAsia="Times New Roman" w:hAnsi="Times New Roman" w:cs="Times New Roman"/>
          <w:sz w:val="26"/>
          <w:szCs w:val="26"/>
        </w:rPr>
        <w:t xml:space="preserve"> Law</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Journal</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1835</w:t>
      </w:r>
    </w:p>
    <w:p w14:paraId="485CD6FF" w14:textId="77777777" w:rsidR="00064824" w:rsidRDefault="003D2E02">
      <w:pPr>
        <w:pStyle w:val="BodyText"/>
        <w:spacing w:line="297" w:lineRule="exact"/>
        <w:rPr>
          <w:spacing w:val="-1"/>
        </w:rPr>
      </w:pPr>
      <w:r>
        <w:rPr>
          <w:spacing w:val="-1"/>
        </w:rPr>
        <w:t>(1994)</w:t>
      </w:r>
    </w:p>
    <w:p w14:paraId="2CB0CB68" w14:textId="77777777" w:rsidR="00EC559D" w:rsidRDefault="00EC559D" w:rsidP="000F2F4F">
      <w:pPr>
        <w:ind w:right="693"/>
        <w:rPr>
          <w:rFonts w:ascii="Times New Roman" w:eastAsia="Times New Roman" w:hAnsi="Times New Roman" w:cs="Times New Roman"/>
          <w:spacing w:val="-1"/>
          <w:sz w:val="26"/>
          <w:szCs w:val="26"/>
        </w:rPr>
      </w:pPr>
    </w:p>
    <w:p w14:paraId="1578154C" w14:textId="77777777" w:rsidR="00EC559D" w:rsidRDefault="00EC559D">
      <w:pPr>
        <w:ind w:left="821" w:right="693"/>
        <w:rPr>
          <w:rFonts w:ascii="Times New Roman" w:eastAsia="Times New Roman" w:hAnsi="Times New Roman" w:cs="Times New Roman"/>
          <w:spacing w:val="-1"/>
          <w:sz w:val="26"/>
          <w:szCs w:val="26"/>
        </w:rPr>
      </w:pPr>
      <w:r w:rsidRPr="00EC559D">
        <w:rPr>
          <w:rFonts w:ascii="Times New Roman" w:eastAsia="Times New Roman" w:hAnsi="Times New Roman" w:cs="Times New Roman"/>
          <w:i/>
          <w:spacing w:val="-1"/>
          <w:sz w:val="26"/>
          <w:szCs w:val="26"/>
        </w:rPr>
        <w:t>McCoy v. Louis</w:t>
      </w:r>
      <w:r>
        <w:rPr>
          <w:rFonts w:ascii="Times New Roman" w:eastAsia="Times New Roman" w:hAnsi="Times New Roman" w:cs="Times New Roman"/>
          <w:i/>
          <w:spacing w:val="-1"/>
          <w:sz w:val="26"/>
          <w:szCs w:val="26"/>
        </w:rPr>
        <w:t>ia</w:t>
      </w:r>
      <w:r w:rsidRPr="00EC559D">
        <w:rPr>
          <w:rFonts w:ascii="Times New Roman" w:eastAsia="Times New Roman" w:hAnsi="Times New Roman" w:cs="Times New Roman"/>
          <w:i/>
          <w:spacing w:val="-1"/>
          <w:sz w:val="26"/>
          <w:szCs w:val="26"/>
        </w:rPr>
        <w:t>na</w:t>
      </w:r>
      <w:r>
        <w:rPr>
          <w:rFonts w:ascii="Times New Roman" w:eastAsia="Times New Roman" w:hAnsi="Times New Roman" w:cs="Times New Roman"/>
          <w:spacing w:val="-1"/>
          <w:sz w:val="26"/>
          <w:szCs w:val="26"/>
        </w:rPr>
        <w:t>, 584 U.S. ____ (2018) (r</w:t>
      </w:r>
      <w:r w:rsidR="00FC4156">
        <w:rPr>
          <w:rFonts w:ascii="Times New Roman" w:eastAsia="Times New Roman" w:hAnsi="Times New Roman" w:cs="Times New Roman"/>
          <w:spacing w:val="-1"/>
          <w:sz w:val="26"/>
          <w:szCs w:val="26"/>
        </w:rPr>
        <w:t xml:space="preserve">eversal of death penalty; </w:t>
      </w:r>
      <w:r w:rsidR="00F761FF">
        <w:rPr>
          <w:rFonts w:ascii="Times New Roman" w:eastAsia="Times New Roman" w:hAnsi="Times New Roman" w:cs="Times New Roman"/>
          <w:spacing w:val="-1"/>
          <w:sz w:val="26"/>
          <w:szCs w:val="26"/>
        </w:rPr>
        <w:t>defense attorney argued that defendant was</w:t>
      </w:r>
      <w:r>
        <w:rPr>
          <w:rFonts w:ascii="Times New Roman" w:eastAsia="Times New Roman" w:hAnsi="Times New Roman" w:cs="Times New Roman"/>
          <w:spacing w:val="-1"/>
          <w:sz w:val="26"/>
          <w:szCs w:val="26"/>
        </w:rPr>
        <w:t xml:space="preserve"> guilt</w:t>
      </w:r>
      <w:r w:rsidR="00F761FF">
        <w:rPr>
          <w:rFonts w:ascii="Times New Roman" w:eastAsia="Times New Roman" w:hAnsi="Times New Roman" w:cs="Times New Roman"/>
          <w:spacing w:val="-1"/>
          <w:sz w:val="26"/>
          <w:szCs w:val="26"/>
        </w:rPr>
        <w:t>y</w:t>
      </w:r>
      <w:r>
        <w:rPr>
          <w:rFonts w:ascii="Times New Roman" w:eastAsia="Times New Roman" w:hAnsi="Times New Roman" w:cs="Times New Roman"/>
          <w:spacing w:val="-1"/>
          <w:sz w:val="26"/>
          <w:szCs w:val="26"/>
        </w:rPr>
        <w:t>, in spite of defendant’s claim of innocence and potential alibi defense)</w:t>
      </w:r>
    </w:p>
    <w:p w14:paraId="3AD5C725" w14:textId="77777777" w:rsidR="00EC559D" w:rsidRDefault="001549AE">
      <w:pPr>
        <w:ind w:left="821" w:right="693"/>
        <w:rPr>
          <w:rFonts w:ascii="Times New Roman" w:eastAsia="Times New Roman" w:hAnsi="Times New Roman" w:cs="Times New Roman"/>
          <w:spacing w:val="-1"/>
          <w:sz w:val="26"/>
          <w:szCs w:val="26"/>
        </w:rPr>
      </w:pPr>
      <w:hyperlink r:id="rId46" w:history="1">
        <w:r w:rsidR="00EC559D" w:rsidRPr="00275827">
          <w:rPr>
            <w:rStyle w:val="Hyperlink"/>
            <w:rFonts w:ascii="Times New Roman" w:eastAsia="Times New Roman" w:hAnsi="Times New Roman" w:cs="Times New Roman"/>
            <w:spacing w:val="-1"/>
            <w:sz w:val="26"/>
            <w:szCs w:val="26"/>
          </w:rPr>
          <w:t>https://supreme.justia.com/cases/federal/us/584/16-8255/</w:t>
        </w:r>
      </w:hyperlink>
    </w:p>
    <w:p w14:paraId="3645BBAC" w14:textId="77777777" w:rsidR="007C559D" w:rsidRDefault="007C559D" w:rsidP="007B3FDC">
      <w:pPr>
        <w:ind w:right="693"/>
        <w:rPr>
          <w:rFonts w:ascii="Times New Roman" w:eastAsia="Times New Roman" w:hAnsi="Times New Roman" w:cs="Times New Roman"/>
          <w:spacing w:val="-1"/>
          <w:sz w:val="26"/>
          <w:szCs w:val="26"/>
        </w:rPr>
      </w:pPr>
    </w:p>
    <w:p w14:paraId="2C3D782C" w14:textId="77777777" w:rsidR="007C559D" w:rsidRDefault="007C559D">
      <w:pPr>
        <w:ind w:left="821" w:right="693"/>
        <w:rPr>
          <w:rFonts w:ascii="Times New Roman" w:eastAsia="Times New Roman" w:hAnsi="Times New Roman" w:cs="Times New Roman"/>
          <w:spacing w:val="-1"/>
          <w:sz w:val="26"/>
          <w:szCs w:val="26"/>
        </w:rPr>
      </w:pPr>
      <w:r w:rsidRPr="007C559D">
        <w:rPr>
          <w:rFonts w:ascii="Times New Roman" w:eastAsia="Times New Roman" w:hAnsi="Times New Roman" w:cs="Times New Roman"/>
          <w:i/>
          <w:spacing w:val="-1"/>
          <w:sz w:val="26"/>
          <w:szCs w:val="26"/>
        </w:rPr>
        <w:t>McWilliams v. Dunn</w:t>
      </w:r>
      <w:r>
        <w:rPr>
          <w:rFonts w:ascii="Times New Roman" w:eastAsia="Times New Roman" w:hAnsi="Times New Roman" w:cs="Times New Roman"/>
          <w:spacing w:val="-1"/>
          <w:sz w:val="26"/>
          <w:szCs w:val="26"/>
        </w:rPr>
        <w:t>, 582 U.S. ____ (2017) (reversal of death sentence; mental health expert not constitutionally sufficient)</w:t>
      </w:r>
    </w:p>
    <w:p w14:paraId="4D37FCC9" w14:textId="77777777" w:rsidR="007C559D" w:rsidRDefault="001549AE">
      <w:pPr>
        <w:ind w:left="821" w:right="693"/>
        <w:rPr>
          <w:rFonts w:ascii="Times New Roman" w:eastAsia="Times New Roman" w:hAnsi="Times New Roman" w:cs="Times New Roman"/>
          <w:spacing w:val="-1"/>
          <w:sz w:val="26"/>
          <w:szCs w:val="26"/>
        </w:rPr>
      </w:pPr>
      <w:hyperlink r:id="rId47" w:history="1">
        <w:r w:rsidR="007C559D" w:rsidRPr="00275827">
          <w:rPr>
            <w:rStyle w:val="Hyperlink"/>
            <w:rFonts w:ascii="Times New Roman" w:eastAsia="Times New Roman" w:hAnsi="Times New Roman" w:cs="Times New Roman"/>
            <w:spacing w:val="-1"/>
            <w:sz w:val="26"/>
            <w:szCs w:val="26"/>
          </w:rPr>
          <w:t>https://constitutionallawreporter.com/2017/07/20/mcwilliams-v-dunn-2017/</w:t>
        </w:r>
      </w:hyperlink>
    </w:p>
    <w:p w14:paraId="77E98BD3" w14:textId="77777777" w:rsidR="00D22159" w:rsidRDefault="00D22159" w:rsidP="007C559D">
      <w:pPr>
        <w:ind w:right="693"/>
        <w:rPr>
          <w:rFonts w:ascii="Times New Roman" w:eastAsia="Times New Roman" w:hAnsi="Times New Roman" w:cs="Times New Roman"/>
          <w:sz w:val="26"/>
          <w:szCs w:val="26"/>
        </w:rPr>
      </w:pPr>
    </w:p>
    <w:p w14:paraId="55A61191" w14:textId="77777777" w:rsidR="00D22159" w:rsidRPr="00D8466B" w:rsidRDefault="001549AE" w:rsidP="00D8466B">
      <w:pPr>
        <w:spacing w:before="1"/>
        <w:ind w:left="821"/>
        <w:rPr>
          <w:rFonts w:ascii="Times New Roman"/>
          <w:sz w:val="26"/>
        </w:rPr>
      </w:pPr>
      <w:hyperlink r:id="rId48">
        <w:r w:rsidR="003D2E02">
          <w:rPr>
            <w:rFonts w:ascii="Times New Roman"/>
            <w:i/>
            <w:color w:val="0000FF"/>
            <w:spacing w:val="-1"/>
            <w:sz w:val="26"/>
            <w:u w:val="single" w:color="0000FF"/>
          </w:rPr>
          <w:t>Ross</w:t>
        </w:r>
        <w:r w:rsidR="003D2E02">
          <w:rPr>
            <w:rFonts w:ascii="Times New Roman"/>
            <w:i/>
            <w:color w:val="0000FF"/>
            <w:spacing w:val="-2"/>
            <w:sz w:val="26"/>
            <w:u w:val="single" w:color="0000FF"/>
          </w:rPr>
          <w:t xml:space="preserve"> </w:t>
        </w:r>
        <w:r w:rsidR="003D2E02">
          <w:rPr>
            <w:rFonts w:ascii="Times New Roman"/>
            <w:i/>
            <w:color w:val="0000FF"/>
            <w:sz w:val="26"/>
            <w:u w:val="single" w:color="0000FF"/>
          </w:rPr>
          <w:t xml:space="preserve">v. </w:t>
        </w:r>
        <w:r w:rsidR="003D2E02">
          <w:rPr>
            <w:rFonts w:ascii="Times New Roman"/>
            <w:i/>
            <w:color w:val="0000FF"/>
            <w:spacing w:val="-1"/>
            <w:sz w:val="26"/>
            <w:u w:val="single" w:color="0000FF"/>
          </w:rPr>
          <w:t>Lantz</w:t>
        </w:r>
      </w:hyperlink>
      <w:r w:rsidR="003D2E02">
        <w:rPr>
          <w:rFonts w:ascii="Times New Roman"/>
          <w:spacing w:val="-1"/>
          <w:sz w:val="26"/>
        </w:rPr>
        <w:t>,</w:t>
      </w:r>
      <w:r w:rsidR="003D2E02">
        <w:rPr>
          <w:rFonts w:ascii="Times New Roman"/>
          <w:sz w:val="26"/>
        </w:rPr>
        <w:t xml:space="preserve"> 408 F.3d 121 </w:t>
      </w:r>
      <w:r w:rsidR="003D2E02">
        <w:rPr>
          <w:rFonts w:ascii="Times New Roman"/>
          <w:spacing w:val="-1"/>
          <w:sz w:val="26"/>
        </w:rPr>
        <w:t>(2</w:t>
      </w:r>
      <w:r w:rsidR="003D2E02">
        <w:rPr>
          <w:rFonts w:ascii="Times New Roman"/>
          <w:spacing w:val="-1"/>
          <w:sz w:val="17"/>
        </w:rPr>
        <w:t>nd</w:t>
      </w:r>
      <w:r w:rsidR="003D2E02">
        <w:rPr>
          <w:rFonts w:ascii="Times New Roman"/>
          <w:spacing w:val="2"/>
          <w:sz w:val="17"/>
        </w:rPr>
        <w:t xml:space="preserve"> </w:t>
      </w:r>
      <w:r w:rsidR="003D2E02">
        <w:rPr>
          <w:rFonts w:ascii="Times New Roman"/>
          <w:spacing w:val="-1"/>
          <w:sz w:val="26"/>
        </w:rPr>
        <w:t>Cir.</w:t>
      </w:r>
      <w:r w:rsidR="003D2E02">
        <w:rPr>
          <w:rFonts w:ascii="Times New Roman"/>
          <w:sz w:val="26"/>
        </w:rPr>
        <w:t xml:space="preserve"> 2005)</w:t>
      </w:r>
      <w:r w:rsidR="007C559D">
        <w:rPr>
          <w:rFonts w:ascii="Times New Roman"/>
          <w:sz w:val="26"/>
        </w:rPr>
        <w:t xml:space="preserve"> (death sentence </w:t>
      </w:r>
      <w:r w:rsidR="00722DE2">
        <w:rPr>
          <w:rFonts w:ascii="Times New Roman"/>
          <w:sz w:val="26"/>
        </w:rPr>
        <w:t>affirmed</w:t>
      </w:r>
      <w:r w:rsidR="007C559D">
        <w:rPr>
          <w:rFonts w:ascii="Times New Roman"/>
          <w:sz w:val="26"/>
        </w:rPr>
        <w:t>; claims of ineffective assistance of counsel)</w:t>
      </w:r>
      <w:r w:rsidR="00D8466B">
        <w:rPr>
          <w:rFonts w:ascii="Times New Roman"/>
          <w:sz w:val="26"/>
        </w:rPr>
        <w:t>; see also</w:t>
      </w:r>
      <w:r w:rsidR="00531B7B">
        <w:rPr>
          <w:rFonts w:ascii="Times New Roman"/>
          <w:sz w:val="26"/>
        </w:rPr>
        <w:t xml:space="preserve"> for reference only </w:t>
      </w:r>
      <w:r w:rsidR="00531B7B">
        <w:rPr>
          <w:rFonts w:ascii="Times New Roman"/>
          <w:sz w:val="26"/>
        </w:rPr>
        <w:t>–</w:t>
      </w:r>
      <w:r w:rsidR="00531B7B">
        <w:rPr>
          <w:rFonts w:ascii="Times New Roman"/>
          <w:sz w:val="26"/>
        </w:rPr>
        <w:t xml:space="preserve"> not required reading</w:t>
      </w:r>
      <w:r w:rsidR="00D8466B">
        <w:rPr>
          <w:rFonts w:ascii="Times New Roman"/>
          <w:sz w:val="26"/>
        </w:rPr>
        <w:t xml:space="preserve">: </w:t>
      </w:r>
    </w:p>
    <w:p w14:paraId="5EFCC183" w14:textId="77777777" w:rsidR="00D22159" w:rsidRPr="00D8466B" w:rsidRDefault="001549AE" w:rsidP="00D8466B">
      <w:pPr>
        <w:spacing w:before="1"/>
        <w:ind w:left="821"/>
        <w:rPr>
          <w:rFonts w:ascii="Times New Roman"/>
          <w:spacing w:val="-1"/>
          <w:sz w:val="26"/>
        </w:rPr>
      </w:pPr>
      <w:hyperlink r:id="rId49">
        <w:r w:rsidR="003D2E02">
          <w:rPr>
            <w:rFonts w:ascii="Times New Roman"/>
            <w:i/>
            <w:color w:val="0000FF"/>
            <w:spacing w:val="-1"/>
            <w:sz w:val="26"/>
            <w:u w:val="single" w:color="0000FF"/>
          </w:rPr>
          <w:t>In</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re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Application</w:t>
        </w:r>
        <w:r w:rsidR="003D2E02">
          <w:rPr>
            <w:rFonts w:ascii="Times New Roman"/>
            <w:i/>
            <w:color w:val="0000FF"/>
            <w:spacing w:val="1"/>
            <w:sz w:val="26"/>
            <w:u w:val="single" w:color="0000FF"/>
          </w:rPr>
          <w:t xml:space="preserve"> </w:t>
        </w:r>
        <w:r w:rsidR="003D2E02">
          <w:rPr>
            <w:rFonts w:ascii="Times New Roman"/>
            <w:i/>
            <w:color w:val="0000FF"/>
            <w:sz w:val="26"/>
            <w:u w:val="single" w:color="0000FF"/>
          </w:rPr>
          <w:t>on behalf</w:t>
        </w:r>
        <w:r w:rsidR="003D2E02">
          <w:rPr>
            <w:rFonts w:ascii="Times New Roman"/>
            <w:i/>
            <w:color w:val="0000FF"/>
            <w:spacing w:val="-3"/>
            <w:sz w:val="26"/>
            <w:u w:val="single" w:color="0000FF"/>
          </w:rPr>
          <w:t xml:space="preserve"> </w:t>
        </w:r>
        <w:r w:rsidR="003D2E02">
          <w:rPr>
            <w:rFonts w:ascii="Times New Roman"/>
            <w:i/>
            <w:color w:val="0000FF"/>
            <w:spacing w:val="2"/>
            <w:sz w:val="26"/>
            <w:u w:val="single" w:color="0000FF"/>
          </w:rPr>
          <w:t>of</w:t>
        </w:r>
        <w:r w:rsidR="003D2E02">
          <w:rPr>
            <w:rFonts w:ascii="Times New Roman"/>
            <w:i/>
            <w:color w:val="0000FF"/>
            <w:spacing w:val="-3"/>
            <w:sz w:val="26"/>
            <w:u w:val="single" w:color="0000FF"/>
          </w:rPr>
          <w:t xml:space="preserve"> </w:t>
        </w:r>
        <w:r w:rsidR="003D2E02">
          <w:rPr>
            <w:rFonts w:ascii="Times New Roman"/>
            <w:i/>
            <w:color w:val="0000FF"/>
            <w:spacing w:val="-1"/>
            <w:sz w:val="26"/>
            <w:u w:val="single" w:color="0000FF"/>
          </w:rPr>
          <w:t>Michael</w:t>
        </w:r>
        <w:r w:rsidR="003D2E02">
          <w:rPr>
            <w:rFonts w:ascii="Times New Roman"/>
            <w:i/>
            <w:color w:val="0000FF"/>
            <w:spacing w:val="-3"/>
            <w:sz w:val="26"/>
            <w:u w:val="single" w:color="0000FF"/>
          </w:rPr>
          <w:t xml:space="preserve"> </w:t>
        </w:r>
        <w:r w:rsidR="003D2E02">
          <w:rPr>
            <w:rFonts w:ascii="Times New Roman"/>
            <w:i/>
            <w:color w:val="0000FF"/>
            <w:sz w:val="26"/>
            <w:u w:val="single" w:color="0000FF"/>
          </w:rPr>
          <w:t xml:space="preserve">B. </w:t>
        </w:r>
        <w:r w:rsidR="003D2E02">
          <w:rPr>
            <w:rFonts w:ascii="Times New Roman"/>
            <w:i/>
            <w:color w:val="0000FF"/>
            <w:spacing w:val="-1"/>
            <w:sz w:val="26"/>
            <w:u w:val="single" w:color="0000FF"/>
          </w:rPr>
          <w:t>Ross</w:t>
        </w:r>
      </w:hyperlink>
      <w:r w:rsidR="003D2E02">
        <w:rPr>
          <w:rFonts w:ascii="Times New Roman"/>
          <w:spacing w:val="-1"/>
          <w:sz w:val="26"/>
        </w:rPr>
        <w:t>,</w:t>
      </w:r>
      <w:r w:rsidR="003D2E02">
        <w:rPr>
          <w:rFonts w:ascii="Times New Roman"/>
          <w:sz w:val="26"/>
        </w:rPr>
        <w:t xml:space="preserve"> </w:t>
      </w:r>
      <w:r w:rsidR="003D2E02">
        <w:rPr>
          <w:rFonts w:ascii="Times New Roman"/>
          <w:spacing w:val="1"/>
          <w:sz w:val="26"/>
        </w:rPr>
        <w:t>272</w:t>
      </w:r>
      <w:r w:rsidR="003D2E02">
        <w:rPr>
          <w:rFonts w:ascii="Times New Roman"/>
          <w:sz w:val="26"/>
        </w:rPr>
        <w:t xml:space="preserve"> Con. 653 </w:t>
      </w:r>
      <w:r w:rsidR="003D2E02">
        <w:rPr>
          <w:rFonts w:ascii="Times New Roman"/>
          <w:spacing w:val="-1"/>
          <w:sz w:val="26"/>
        </w:rPr>
        <w:t>(2005)</w:t>
      </w:r>
      <w:r w:rsidR="007C559D">
        <w:rPr>
          <w:rFonts w:ascii="Times New Roman"/>
          <w:spacing w:val="-1"/>
          <w:sz w:val="26"/>
        </w:rPr>
        <w:t xml:space="preserve"> (</w:t>
      </w:r>
      <w:r w:rsidR="007C559D">
        <w:rPr>
          <w:rFonts w:ascii="Times New Roman"/>
          <w:spacing w:val="-1"/>
          <w:sz w:val="26"/>
        </w:rPr>
        <w:t>“</w:t>
      </w:r>
      <w:r w:rsidR="007C559D">
        <w:rPr>
          <w:rFonts w:ascii="Times New Roman"/>
          <w:spacing w:val="-1"/>
          <w:sz w:val="26"/>
        </w:rPr>
        <w:t>next friend</w:t>
      </w:r>
      <w:r w:rsidR="007C559D">
        <w:rPr>
          <w:rFonts w:ascii="Times New Roman"/>
          <w:spacing w:val="-1"/>
          <w:sz w:val="26"/>
        </w:rPr>
        <w:t>”</w:t>
      </w:r>
      <w:r w:rsidR="007C559D">
        <w:rPr>
          <w:rFonts w:ascii="Times New Roman"/>
          <w:spacing w:val="-1"/>
          <w:sz w:val="26"/>
        </w:rPr>
        <w:t xml:space="preserve"> appeal on behalf of death row inmate)</w:t>
      </w:r>
      <w:r w:rsidR="00D8466B">
        <w:rPr>
          <w:rFonts w:ascii="Times New Roman"/>
          <w:spacing w:val="-1"/>
          <w:sz w:val="26"/>
        </w:rPr>
        <w:t xml:space="preserve"> and </w:t>
      </w:r>
    </w:p>
    <w:p w14:paraId="2198B6A1" w14:textId="77777777" w:rsidR="00064824" w:rsidRDefault="001549AE">
      <w:pPr>
        <w:spacing w:before="1"/>
        <w:ind w:left="821"/>
        <w:rPr>
          <w:rFonts w:ascii="Times New Roman"/>
          <w:sz w:val="26"/>
        </w:rPr>
      </w:pPr>
      <w:hyperlink r:id="rId50">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Ross</w:t>
        </w:r>
        <w:r w:rsidR="003D2E02">
          <w:rPr>
            <w:rFonts w:ascii="Times New Roman"/>
            <w:spacing w:val="-1"/>
            <w:sz w:val="26"/>
          </w:rPr>
          <w:t>,</w:t>
        </w:r>
      </w:hyperlink>
      <w:r w:rsidR="003D2E02">
        <w:rPr>
          <w:rFonts w:ascii="Times New Roman"/>
          <w:sz w:val="26"/>
        </w:rPr>
        <w:t xml:space="preserve"> 273 Conn. 685 (2005)</w:t>
      </w:r>
      <w:r w:rsidR="007C559D">
        <w:rPr>
          <w:rFonts w:ascii="Times New Roman"/>
          <w:sz w:val="26"/>
        </w:rPr>
        <w:t xml:space="preserve"> (death penalty affirmed)</w:t>
      </w:r>
    </w:p>
    <w:p w14:paraId="7AA2F183" w14:textId="77777777" w:rsidR="0046666A" w:rsidRDefault="0046666A">
      <w:pPr>
        <w:spacing w:before="1"/>
        <w:ind w:left="821"/>
        <w:rPr>
          <w:rFonts w:ascii="Times New Roman" w:eastAsia="Times New Roman" w:hAnsi="Times New Roman" w:cs="Times New Roman"/>
          <w:sz w:val="26"/>
          <w:szCs w:val="26"/>
        </w:rPr>
      </w:pPr>
    </w:p>
    <w:p w14:paraId="5818232D" w14:textId="77777777" w:rsidR="00064824" w:rsidRDefault="00064824">
      <w:pPr>
        <w:spacing w:before="11"/>
        <w:rPr>
          <w:rFonts w:ascii="Times New Roman" w:eastAsia="Times New Roman" w:hAnsi="Times New Roman" w:cs="Times New Roman"/>
          <w:sz w:val="19"/>
          <w:szCs w:val="19"/>
        </w:rPr>
      </w:pPr>
    </w:p>
    <w:p w14:paraId="310A6777" w14:textId="77777777" w:rsidR="00064824" w:rsidRDefault="003D2E02" w:rsidP="00F3491D">
      <w:pPr>
        <w:spacing w:before="66"/>
        <w:ind w:left="100" w:right="147"/>
        <w:jc w:val="both"/>
        <w:rPr>
          <w:rFonts w:ascii="Times New Roman" w:eastAsia="Times New Roman" w:hAnsi="Times New Roman" w:cs="Times New Roman"/>
          <w:spacing w:val="-1"/>
          <w:sz w:val="26"/>
          <w:szCs w:val="26"/>
        </w:rPr>
      </w:pPr>
      <w:r>
        <w:rPr>
          <w:rFonts w:ascii="Times New Roman" w:eastAsia="Times New Roman" w:hAnsi="Times New Roman" w:cs="Times New Roman"/>
          <w:b/>
          <w:bCs/>
          <w:spacing w:val="-2"/>
          <w:sz w:val="26"/>
          <w:szCs w:val="26"/>
        </w:rPr>
        <w:t xml:space="preserve">Class </w:t>
      </w:r>
      <w:r>
        <w:rPr>
          <w:rFonts w:ascii="Times New Roman" w:eastAsia="Times New Roman" w:hAnsi="Times New Roman" w:cs="Times New Roman"/>
          <w:b/>
          <w:bCs/>
          <w:spacing w:val="2"/>
          <w:sz w:val="26"/>
          <w:szCs w:val="26"/>
        </w:rPr>
        <w:t>6</w:t>
      </w:r>
      <w:r w:rsidR="0063720B">
        <w:rPr>
          <w:rFonts w:ascii="Times New Roman" w:eastAsia="Times New Roman" w:hAnsi="Times New Roman" w:cs="Times New Roman"/>
          <w:b/>
          <w:bCs/>
          <w:spacing w:val="2"/>
          <w:sz w:val="26"/>
          <w:szCs w:val="26"/>
        </w:rPr>
        <w:t xml:space="preserve"> (</w:t>
      </w:r>
      <w:r w:rsidR="00191F18">
        <w:rPr>
          <w:rFonts w:ascii="Times New Roman" w:eastAsia="Times New Roman" w:hAnsi="Times New Roman" w:cs="Times New Roman"/>
          <w:b/>
          <w:bCs/>
          <w:spacing w:val="2"/>
          <w:sz w:val="26"/>
          <w:szCs w:val="26"/>
        </w:rPr>
        <w:t>Ju</w:t>
      </w:r>
      <w:r w:rsidR="00BA39BB">
        <w:rPr>
          <w:rFonts w:ascii="Times New Roman" w:eastAsia="Times New Roman" w:hAnsi="Times New Roman" w:cs="Times New Roman"/>
          <w:b/>
          <w:bCs/>
          <w:spacing w:val="2"/>
          <w:sz w:val="26"/>
          <w:szCs w:val="26"/>
        </w:rPr>
        <w:t>ly 20</w:t>
      </w:r>
      <w:r w:rsidR="0063720B">
        <w:rPr>
          <w:rFonts w:ascii="Times New Roman" w:eastAsia="Times New Roman" w:hAnsi="Times New Roman" w:cs="Times New Roman"/>
          <w:b/>
          <w:bCs/>
          <w:spacing w:val="2"/>
          <w:sz w:val="26"/>
          <w:szCs w:val="26"/>
        </w:rPr>
        <w:t>)</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pacing w:val="-1"/>
          <w:sz w:val="26"/>
          <w:szCs w:val="26"/>
        </w:rPr>
        <w:t>Death</w:t>
      </w:r>
      <w:r>
        <w:rPr>
          <w:rFonts w:ascii="Times New Roman" w:eastAsia="Times New Roman" w:hAnsi="Times New Roman" w:cs="Times New Roman"/>
          <w:b/>
          <w:bCs/>
          <w:sz w:val="26"/>
          <w:szCs w:val="26"/>
        </w:rPr>
        <w:t xml:space="preserve"> Penalty</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victims’</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rights,</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junk</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science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and</w:t>
      </w:r>
      <w:r w:rsidR="00960D2A">
        <w:rPr>
          <w:rFonts w:ascii="Times New Roman" w:eastAsia="Times New Roman" w:hAnsi="Times New Roman" w:cs="Times New Roman"/>
          <w:spacing w:val="73"/>
          <w:sz w:val="26"/>
          <w:szCs w:val="26"/>
        </w:rPr>
        <w:t xml:space="preserve"> </w:t>
      </w:r>
      <w:r>
        <w:rPr>
          <w:rFonts w:ascii="Times New Roman" w:eastAsia="Times New Roman" w:hAnsi="Times New Roman" w:cs="Times New Roman"/>
          <w:spacing w:val="-1"/>
          <w:sz w:val="26"/>
          <w:szCs w:val="26"/>
        </w:rPr>
        <w:t>residual</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doubt.</w:t>
      </w:r>
    </w:p>
    <w:p w14:paraId="77300C34" w14:textId="77777777" w:rsidR="0046666A" w:rsidRDefault="0046666A" w:rsidP="00F3491D">
      <w:pPr>
        <w:spacing w:before="66"/>
        <w:ind w:left="100" w:right="147"/>
        <w:jc w:val="both"/>
        <w:rPr>
          <w:rFonts w:ascii="Times New Roman" w:eastAsia="Times New Roman" w:hAnsi="Times New Roman" w:cs="Times New Roman"/>
          <w:sz w:val="26"/>
          <w:szCs w:val="26"/>
        </w:rPr>
      </w:pPr>
    </w:p>
    <w:p w14:paraId="09512E24" w14:textId="77777777" w:rsidR="00064824" w:rsidRDefault="003D2E02">
      <w:pPr>
        <w:pStyle w:val="BodyText"/>
        <w:jc w:val="both"/>
        <w:rPr>
          <w:spacing w:val="-1"/>
          <w:u w:val="single" w:color="000000"/>
        </w:rPr>
      </w:pPr>
      <w:r>
        <w:rPr>
          <w:spacing w:val="-1"/>
          <w:u w:val="single" w:color="000000"/>
        </w:rPr>
        <w:t>Readings</w:t>
      </w:r>
      <w:r w:rsidR="00DB6623">
        <w:rPr>
          <w:spacing w:val="-1"/>
          <w:u w:val="single" w:color="000000"/>
        </w:rPr>
        <w:t>/Media</w:t>
      </w:r>
      <w:r>
        <w:rPr>
          <w:spacing w:val="-1"/>
          <w:u w:val="single" w:color="000000"/>
        </w:rPr>
        <w:t>:</w:t>
      </w:r>
    </w:p>
    <w:p w14:paraId="0A63C950" w14:textId="77777777" w:rsidR="007B1007" w:rsidRDefault="007B1007">
      <w:pPr>
        <w:pStyle w:val="BodyText"/>
        <w:jc w:val="both"/>
        <w:rPr>
          <w:spacing w:val="-1"/>
          <w:u w:val="single" w:color="000000"/>
        </w:rPr>
      </w:pPr>
    </w:p>
    <w:p w14:paraId="312EB850" w14:textId="77777777" w:rsidR="00DB6623" w:rsidRPr="00C15222" w:rsidRDefault="00DB6623" w:rsidP="00DB6623">
      <w:pPr>
        <w:pStyle w:val="BodyText"/>
        <w:spacing w:before="0" w:line="297" w:lineRule="exact"/>
        <w:rPr>
          <w:spacing w:val="-1"/>
        </w:rPr>
      </w:pPr>
      <w:r w:rsidRPr="00C15222">
        <w:rPr>
          <w:spacing w:val="-1"/>
        </w:rPr>
        <w:t>Video:</w:t>
      </w:r>
      <w:r>
        <w:rPr>
          <w:spacing w:val="-1"/>
        </w:rPr>
        <w:t xml:space="preserve"> ABC News, “</w:t>
      </w:r>
      <w:r w:rsidRPr="00C15222">
        <w:rPr>
          <w:i/>
          <w:iCs/>
          <w:spacing w:val="-1"/>
        </w:rPr>
        <w:t xml:space="preserve">Polly </w:t>
      </w:r>
      <w:proofErr w:type="spellStart"/>
      <w:r w:rsidRPr="00C15222">
        <w:rPr>
          <w:i/>
          <w:iCs/>
          <w:spacing w:val="-1"/>
        </w:rPr>
        <w:t>Klaas’</w:t>
      </w:r>
      <w:proofErr w:type="spellEnd"/>
      <w:r w:rsidRPr="00C15222">
        <w:rPr>
          <w:i/>
          <w:iCs/>
          <w:spacing w:val="-1"/>
        </w:rPr>
        <w:t xml:space="preserve"> father, Marc </w:t>
      </w:r>
      <w:proofErr w:type="spellStart"/>
      <w:r w:rsidRPr="00C15222">
        <w:rPr>
          <w:i/>
          <w:iCs/>
          <w:spacing w:val="-1"/>
        </w:rPr>
        <w:t>Klaas</w:t>
      </w:r>
      <w:proofErr w:type="spellEnd"/>
      <w:r w:rsidRPr="00C15222">
        <w:rPr>
          <w:i/>
          <w:iCs/>
          <w:spacing w:val="-1"/>
        </w:rPr>
        <w:t>, on Gov. Gavin Newsom’s death row order</w:t>
      </w:r>
      <w:r>
        <w:rPr>
          <w:spacing w:val="-1"/>
        </w:rPr>
        <w:t>”, 3/14/19 (17 min.)</w:t>
      </w:r>
    </w:p>
    <w:p w14:paraId="68619C04" w14:textId="77777777" w:rsidR="00DB6623" w:rsidRDefault="001549AE" w:rsidP="00DB6623">
      <w:pPr>
        <w:pStyle w:val="BodyText"/>
        <w:spacing w:before="0" w:line="297" w:lineRule="exact"/>
        <w:rPr>
          <w:spacing w:val="-1"/>
          <w:u w:val="single" w:color="000000"/>
        </w:rPr>
      </w:pPr>
      <w:hyperlink r:id="rId51" w:history="1">
        <w:r w:rsidR="00DB6623" w:rsidRPr="001C4C20">
          <w:rPr>
            <w:rStyle w:val="Hyperlink"/>
            <w:spacing w:val="-1"/>
          </w:rPr>
          <w:t>https://www.youtube.com/watch?v=o9txHu1CZO4</w:t>
        </w:r>
      </w:hyperlink>
    </w:p>
    <w:p w14:paraId="03AB462F" w14:textId="77777777" w:rsidR="00DB6623" w:rsidRDefault="00DB6623">
      <w:pPr>
        <w:pStyle w:val="BodyText"/>
        <w:jc w:val="both"/>
        <w:rPr>
          <w:spacing w:val="-1"/>
          <w:u w:val="single" w:color="000000"/>
        </w:rPr>
      </w:pPr>
    </w:p>
    <w:p w14:paraId="5CB02ECC" w14:textId="77777777" w:rsidR="0001227A" w:rsidRPr="0001227A" w:rsidRDefault="0001227A">
      <w:pPr>
        <w:pStyle w:val="BodyText"/>
        <w:jc w:val="both"/>
        <w:rPr>
          <w:spacing w:val="-1"/>
        </w:rPr>
      </w:pPr>
      <w:r w:rsidRPr="0001227A">
        <w:rPr>
          <w:spacing w:val="-1"/>
        </w:rPr>
        <w:t>Jonathan</w:t>
      </w:r>
      <w:r>
        <w:rPr>
          <w:spacing w:val="-1"/>
        </w:rPr>
        <w:t xml:space="preserve"> F. Mitchell, “Capital Punishment and the Courts”, 130 Harvard Law Review Forum 269 (5/10/17)</w:t>
      </w:r>
    </w:p>
    <w:p w14:paraId="6E002B03" w14:textId="77777777" w:rsidR="0001227A" w:rsidRDefault="001549AE">
      <w:pPr>
        <w:pStyle w:val="BodyText"/>
        <w:jc w:val="both"/>
        <w:rPr>
          <w:spacing w:val="-1"/>
          <w:u w:val="single" w:color="000000"/>
        </w:rPr>
      </w:pPr>
      <w:hyperlink r:id="rId52" w:history="1">
        <w:r w:rsidR="0001227A" w:rsidRPr="003676B8">
          <w:rPr>
            <w:rStyle w:val="Hyperlink"/>
            <w:spacing w:val="-1"/>
          </w:rPr>
          <w:t>https://harvardlawreview.org/2017/05/capital-punishment-and-the-courts/</w:t>
        </w:r>
      </w:hyperlink>
    </w:p>
    <w:p w14:paraId="177F094E" w14:textId="77777777" w:rsidR="0001227A" w:rsidRDefault="0001227A" w:rsidP="0001227A">
      <w:pPr>
        <w:pStyle w:val="BodyText"/>
        <w:ind w:left="0"/>
        <w:jc w:val="both"/>
        <w:rPr>
          <w:spacing w:val="-1"/>
          <w:u w:val="single" w:color="000000"/>
        </w:rPr>
      </w:pPr>
    </w:p>
    <w:p w14:paraId="7F94A882" w14:textId="77777777" w:rsidR="007B1007" w:rsidRPr="007B1007" w:rsidRDefault="007B1007">
      <w:pPr>
        <w:pStyle w:val="BodyText"/>
        <w:jc w:val="both"/>
        <w:rPr>
          <w:spacing w:val="-1"/>
        </w:rPr>
      </w:pPr>
      <w:r w:rsidRPr="007B1007">
        <w:rPr>
          <w:spacing w:val="-1"/>
        </w:rPr>
        <w:t>Jill Lepore,</w:t>
      </w:r>
      <w:r>
        <w:rPr>
          <w:spacing w:val="-1"/>
        </w:rPr>
        <w:t xml:space="preserve"> </w:t>
      </w:r>
      <w:r w:rsidRPr="007B1007">
        <w:rPr>
          <w:i/>
          <w:iCs/>
          <w:spacing w:val="-1"/>
        </w:rPr>
        <w:t>“The Rise of the Victims’-Rights Movement”</w:t>
      </w:r>
      <w:r>
        <w:rPr>
          <w:spacing w:val="-1"/>
        </w:rPr>
        <w:t>, The New Yorker, 5/21/18</w:t>
      </w:r>
    </w:p>
    <w:p w14:paraId="051185C1" w14:textId="77777777" w:rsidR="007B1007" w:rsidRDefault="001549AE">
      <w:pPr>
        <w:pStyle w:val="BodyText"/>
        <w:jc w:val="both"/>
        <w:rPr>
          <w:spacing w:val="-1"/>
          <w:u w:val="single" w:color="000000"/>
        </w:rPr>
      </w:pPr>
      <w:hyperlink r:id="rId53" w:history="1">
        <w:r w:rsidR="007B1007" w:rsidRPr="003676B8">
          <w:rPr>
            <w:rStyle w:val="Hyperlink"/>
            <w:spacing w:val="-1"/>
          </w:rPr>
          <w:t>https://www.newyorker.com/magazine/2018/05/21/the-rise-of-the-victims-rights-movement</w:t>
        </w:r>
      </w:hyperlink>
    </w:p>
    <w:p w14:paraId="0C4500C7" w14:textId="77777777" w:rsidR="00EC559D" w:rsidRDefault="00EC559D" w:rsidP="004A7E28">
      <w:pPr>
        <w:pStyle w:val="BodyText"/>
        <w:spacing w:before="7" w:line="296" w:lineRule="exact"/>
        <w:ind w:left="0" w:right="1653"/>
      </w:pPr>
    </w:p>
    <w:p w14:paraId="4E3B8698" w14:textId="77777777" w:rsidR="00064824" w:rsidRDefault="003D2E02" w:rsidP="00FE4026">
      <w:pPr>
        <w:ind w:left="821" w:right="967"/>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David</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Grann</w:t>
      </w:r>
      <w:proofErr w:type="spellEnd"/>
      <w:r>
        <w:rPr>
          <w:rFonts w:ascii="Times New Roman" w:eastAsia="Times New Roman" w:hAnsi="Times New Roman" w:cs="Times New Roman"/>
          <w:sz w:val="26"/>
          <w:szCs w:val="26"/>
        </w:rPr>
        <w:t>, “</w:t>
      </w:r>
      <w:hyperlink r:id="rId54">
        <w:r>
          <w:rPr>
            <w:rFonts w:ascii="Times New Roman" w:eastAsia="Times New Roman" w:hAnsi="Times New Roman" w:cs="Times New Roman"/>
            <w:i/>
            <w:color w:val="0000FF"/>
            <w:sz w:val="26"/>
            <w:szCs w:val="26"/>
            <w:u w:val="single" w:color="0000FF"/>
          </w:rPr>
          <w:t>Trial</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z w:val="26"/>
            <w:szCs w:val="26"/>
            <w:u w:val="single" w:color="0000FF"/>
          </w:rPr>
          <w:t>by</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Fire:</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z w:val="26"/>
            <w:szCs w:val="26"/>
            <w:u w:val="single" w:color="0000FF"/>
          </w:rPr>
          <w:t>did Texas</w:t>
        </w:r>
        <w:r>
          <w:rPr>
            <w:rFonts w:ascii="Times New Roman" w:eastAsia="Times New Roman" w:hAnsi="Times New Roman" w:cs="Times New Roman"/>
            <w:i/>
            <w:color w:val="0000FF"/>
            <w:spacing w:val="-2"/>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Execute</w:t>
        </w:r>
        <w:r>
          <w:rPr>
            <w:rFonts w:ascii="Times New Roman" w:eastAsia="Times New Roman" w:hAnsi="Times New Roman" w:cs="Times New Roman"/>
            <w:i/>
            <w:color w:val="0000FF"/>
            <w:spacing w:val="4"/>
            <w:sz w:val="26"/>
            <w:szCs w:val="26"/>
            <w:u w:val="single" w:color="0000FF"/>
          </w:rPr>
          <w:t xml:space="preserve"> </w:t>
        </w:r>
        <w:r>
          <w:rPr>
            <w:rFonts w:ascii="Times New Roman" w:eastAsia="Times New Roman" w:hAnsi="Times New Roman" w:cs="Times New Roman"/>
            <w:i/>
            <w:color w:val="0000FF"/>
            <w:sz w:val="26"/>
            <w:szCs w:val="26"/>
            <w:u w:val="single" w:color="0000FF"/>
          </w:rPr>
          <w:t xml:space="preserve">an </w:t>
        </w:r>
        <w:r>
          <w:rPr>
            <w:rFonts w:ascii="Times New Roman" w:eastAsia="Times New Roman" w:hAnsi="Times New Roman" w:cs="Times New Roman"/>
            <w:i/>
            <w:color w:val="0000FF"/>
            <w:spacing w:val="-1"/>
            <w:sz w:val="26"/>
            <w:szCs w:val="26"/>
            <w:u w:val="single" w:color="0000FF"/>
          </w:rPr>
          <w:t>Innocent</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z w:val="26"/>
            <w:szCs w:val="26"/>
            <w:u w:val="single" w:color="0000FF"/>
          </w:rPr>
          <w:t>Man</w:t>
        </w:r>
      </w:hyperlink>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Todd</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Willingham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case, New</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Yorker</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Magazine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(September</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7, 2009) </w:t>
      </w:r>
      <w:hyperlink r:id="rId55">
        <w:r>
          <w:rPr>
            <w:rFonts w:ascii="Times New Roman" w:eastAsia="Times New Roman" w:hAnsi="Times New Roman" w:cs="Times New Roman"/>
            <w:i/>
            <w:color w:val="0000FF"/>
            <w:sz w:val="26"/>
            <w:szCs w:val="26"/>
          </w:rPr>
          <w:t xml:space="preserve"> </w:t>
        </w:r>
        <w:r>
          <w:rPr>
            <w:rFonts w:ascii="Times New Roman" w:eastAsia="Times New Roman" w:hAnsi="Times New Roman" w:cs="Times New Roman"/>
            <w:i/>
            <w:color w:val="0000FF"/>
            <w:spacing w:val="-1"/>
            <w:sz w:val="26"/>
            <w:szCs w:val="26"/>
            <w:u w:val="single" w:color="0000FF"/>
          </w:rPr>
          <w:t>Willingham</w:t>
        </w:r>
        <w:r>
          <w:rPr>
            <w:rFonts w:ascii="Times New Roman" w:eastAsia="Times New Roman" w:hAnsi="Times New Roman" w:cs="Times New Roman"/>
            <w:i/>
            <w:color w:val="0000FF"/>
            <w:spacing w:val="2"/>
            <w:sz w:val="26"/>
            <w:szCs w:val="26"/>
            <w:u w:val="single" w:color="0000FF"/>
          </w:rPr>
          <w:t xml:space="preserve"> </w:t>
        </w:r>
        <w:r>
          <w:rPr>
            <w:rFonts w:ascii="Times New Roman" w:eastAsia="Times New Roman" w:hAnsi="Times New Roman" w:cs="Times New Roman"/>
            <w:i/>
            <w:color w:val="0000FF"/>
            <w:sz w:val="26"/>
            <w:szCs w:val="26"/>
            <w:u w:val="single" w:color="0000FF"/>
          </w:rPr>
          <w:t xml:space="preserve">v. </w:t>
        </w:r>
        <w:r>
          <w:rPr>
            <w:rFonts w:ascii="Times New Roman" w:eastAsia="Times New Roman" w:hAnsi="Times New Roman" w:cs="Times New Roman"/>
            <w:i/>
            <w:color w:val="0000FF"/>
            <w:spacing w:val="-1"/>
            <w:sz w:val="26"/>
            <w:szCs w:val="26"/>
            <w:u w:val="single" w:color="0000FF"/>
          </w:rPr>
          <w:t>State</w:t>
        </w:r>
      </w:hyperlink>
      <w:r>
        <w:rPr>
          <w:rFonts w:ascii="Times New Roman" w:eastAsia="Times New Roman" w:hAnsi="Times New Roman" w:cs="Times New Roman"/>
          <w:spacing w:val="-1"/>
          <w:sz w:val="26"/>
          <w:szCs w:val="26"/>
        </w:rPr>
        <w:t>,</w:t>
      </w:r>
      <w:r>
        <w:rPr>
          <w:rFonts w:ascii="Times New Roman" w:eastAsia="Times New Roman" w:hAnsi="Times New Roman" w:cs="Times New Roman"/>
          <w:sz w:val="26"/>
          <w:szCs w:val="26"/>
        </w:rPr>
        <w:t xml:space="preserve"> 897 </w:t>
      </w:r>
      <w:r>
        <w:rPr>
          <w:rFonts w:ascii="Times New Roman" w:eastAsia="Times New Roman" w:hAnsi="Times New Roman" w:cs="Times New Roman"/>
          <w:spacing w:val="-1"/>
          <w:sz w:val="26"/>
          <w:szCs w:val="26"/>
        </w:rPr>
        <w:t>S.W.2</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26"/>
          <w:szCs w:val="26"/>
        </w:rPr>
        <w:t xml:space="preserve">351 </w:t>
      </w:r>
      <w:r>
        <w:rPr>
          <w:rFonts w:ascii="Times New Roman" w:eastAsia="Times New Roman" w:hAnsi="Times New Roman" w:cs="Times New Roman"/>
          <w:spacing w:val="-1"/>
          <w:sz w:val="26"/>
          <w:szCs w:val="26"/>
        </w:rPr>
        <w:t>(</w:t>
      </w:r>
      <w:proofErr w:type="spellStart"/>
      <w:r>
        <w:rPr>
          <w:rFonts w:ascii="Times New Roman" w:eastAsia="Times New Roman" w:hAnsi="Times New Roman" w:cs="Times New Roman"/>
          <w:spacing w:val="-1"/>
          <w:sz w:val="26"/>
          <w:szCs w:val="26"/>
        </w:rPr>
        <w:t>Tex.Crim.App</w:t>
      </w:r>
      <w:proofErr w:type="spellEnd"/>
      <w:r>
        <w:rPr>
          <w:rFonts w:ascii="Times New Roman" w:eastAsia="Times New Roman" w:hAnsi="Times New Roman" w:cs="Times New Roman"/>
          <w:spacing w:val="-1"/>
          <w:sz w:val="26"/>
          <w:szCs w:val="26"/>
        </w:rPr>
        <w:t>.</w:t>
      </w:r>
      <w:r>
        <w:rPr>
          <w:rFonts w:ascii="Times New Roman" w:eastAsia="Times New Roman" w:hAnsi="Times New Roman" w:cs="Times New Roman"/>
          <w:sz w:val="26"/>
          <w:szCs w:val="26"/>
        </w:rPr>
        <w:t xml:space="preserve"> 1995)</w:t>
      </w:r>
    </w:p>
    <w:p w14:paraId="5CA746D0" w14:textId="77777777" w:rsidR="00FE4026" w:rsidRPr="00FE4026" w:rsidRDefault="00FE4026" w:rsidP="00FE4026">
      <w:pPr>
        <w:ind w:left="821" w:right="967"/>
        <w:jc w:val="both"/>
        <w:rPr>
          <w:rFonts w:ascii="Times New Roman" w:eastAsia="Times New Roman" w:hAnsi="Times New Roman" w:cs="Times New Roman"/>
          <w:sz w:val="26"/>
          <w:szCs w:val="26"/>
        </w:rPr>
      </w:pPr>
    </w:p>
    <w:p w14:paraId="1854925A" w14:textId="77777777" w:rsidR="007F6D62" w:rsidRDefault="003D2E02" w:rsidP="007F6D62">
      <w:pPr>
        <w:ind w:left="821" w:right="528"/>
        <w:rPr>
          <w:rFonts w:cs="Times New Roman"/>
        </w:rPr>
      </w:pPr>
      <w:r>
        <w:rPr>
          <w:rFonts w:ascii="Times New Roman" w:eastAsia="Times New Roman" w:hAnsi="Times New Roman" w:cs="Times New Roman"/>
          <w:sz w:val="26"/>
          <w:szCs w:val="26"/>
        </w:rPr>
        <w:t>Paul</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C. </w:t>
      </w:r>
      <w:proofErr w:type="spellStart"/>
      <w:r>
        <w:rPr>
          <w:rFonts w:ascii="Times New Roman" w:eastAsia="Times New Roman" w:hAnsi="Times New Roman" w:cs="Times New Roman"/>
          <w:spacing w:val="-1"/>
          <w:sz w:val="26"/>
          <w:szCs w:val="26"/>
        </w:rPr>
        <w:t>Giannelli</w:t>
      </w:r>
      <w:proofErr w:type="spellEnd"/>
      <w:r>
        <w:rPr>
          <w:rFonts w:ascii="Times New Roman" w:eastAsia="Times New Roman" w:hAnsi="Times New Roman" w:cs="Times New Roman"/>
          <w:spacing w:val="-1"/>
          <w:sz w:val="26"/>
          <w:szCs w:val="26"/>
        </w:rPr>
        <w:t>,</w:t>
      </w:r>
      <w:r>
        <w:rPr>
          <w:rFonts w:ascii="Times New Roman" w:eastAsia="Times New Roman" w:hAnsi="Times New Roman" w:cs="Times New Roman"/>
          <w:sz w:val="26"/>
          <w:szCs w:val="26"/>
        </w:rPr>
        <w:t xml:space="preserve"> “</w:t>
      </w:r>
      <w:hyperlink r:id="rId56">
        <w:r>
          <w:rPr>
            <w:rFonts w:ascii="Times New Roman" w:eastAsia="Times New Roman" w:hAnsi="Times New Roman" w:cs="Times New Roman"/>
            <w:i/>
            <w:color w:val="0000FF"/>
            <w:sz w:val="26"/>
            <w:szCs w:val="26"/>
            <w:u w:val="single" w:color="0000FF"/>
          </w:rPr>
          <w:t>Junk</w:t>
        </w:r>
        <w:r>
          <w:rPr>
            <w:rFonts w:ascii="Times New Roman" w:eastAsia="Times New Roman" w:hAnsi="Times New Roman" w:cs="Times New Roman"/>
            <w:i/>
            <w:color w:val="0000FF"/>
            <w:spacing w:val="-1"/>
            <w:sz w:val="26"/>
            <w:szCs w:val="26"/>
            <w:u w:val="single" w:color="0000FF"/>
          </w:rPr>
          <w:t xml:space="preserve"> </w:t>
        </w:r>
        <w:r>
          <w:rPr>
            <w:rFonts w:ascii="Times New Roman" w:eastAsia="Times New Roman" w:hAnsi="Times New Roman" w:cs="Times New Roman"/>
            <w:i/>
            <w:color w:val="0000FF"/>
            <w:sz w:val="26"/>
            <w:szCs w:val="26"/>
            <w:u w:val="single" w:color="0000FF"/>
          </w:rPr>
          <w:t>Science</w:t>
        </w:r>
        <w:r>
          <w:rPr>
            <w:rFonts w:ascii="Times New Roman" w:eastAsia="Times New Roman" w:hAnsi="Times New Roman" w:cs="Times New Roman"/>
            <w:i/>
            <w:color w:val="0000FF"/>
            <w:spacing w:val="-1"/>
            <w:sz w:val="26"/>
            <w:szCs w:val="26"/>
            <w:u w:val="single" w:color="0000FF"/>
          </w:rPr>
          <w:t xml:space="preserve"> </w:t>
        </w:r>
        <w:r>
          <w:rPr>
            <w:rFonts w:ascii="Times New Roman" w:eastAsia="Times New Roman" w:hAnsi="Times New Roman" w:cs="Times New Roman"/>
            <w:i/>
            <w:color w:val="0000FF"/>
            <w:sz w:val="26"/>
            <w:szCs w:val="26"/>
            <w:u w:val="single" w:color="0000FF"/>
          </w:rPr>
          <w:t xml:space="preserve">and </w:t>
        </w:r>
        <w:r>
          <w:rPr>
            <w:rFonts w:ascii="Times New Roman" w:eastAsia="Times New Roman" w:hAnsi="Times New Roman" w:cs="Times New Roman"/>
            <w:i/>
            <w:color w:val="0000FF"/>
            <w:spacing w:val="-1"/>
            <w:sz w:val="26"/>
            <w:szCs w:val="26"/>
            <w:u w:val="single" w:color="0000FF"/>
          </w:rPr>
          <w:t>the</w:t>
        </w:r>
        <w:r>
          <w:rPr>
            <w:rFonts w:ascii="Times New Roman" w:eastAsia="Times New Roman" w:hAnsi="Times New Roman" w:cs="Times New Roman"/>
            <w:i/>
            <w:color w:val="0000FF"/>
            <w:sz w:val="26"/>
            <w:szCs w:val="26"/>
            <w:u w:val="single" w:color="0000FF"/>
          </w:rPr>
          <w:t xml:space="preserve"> Execution of</w:t>
        </w:r>
        <w:r>
          <w:rPr>
            <w:rFonts w:ascii="Times New Roman" w:eastAsia="Times New Roman" w:hAnsi="Times New Roman" w:cs="Times New Roman"/>
            <w:i/>
            <w:color w:val="0000FF"/>
            <w:spacing w:val="-3"/>
            <w:sz w:val="26"/>
            <w:szCs w:val="26"/>
            <w:u w:val="single" w:color="0000FF"/>
          </w:rPr>
          <w:t xml:space="preserve"> </w:t>
        </w:r>
        <w:r>
          <w:rPr>
            <w:rFonts w:ascii="Times New Roman" w:eastAsia="Times New Roman" w:hAnsi="Times New Roman" w:cs="Times New Roman"/>
            <w:i/>
            <w:color w:val="0000FF"/>
            <w:sz w:val="26"/>
            <w:szCs w:val="26"/>
            <w:u w:val="single" w:color="0000FF"/>
          </w:rPr>
          <w:t>an</w:t>
        </w:r>
        <w:r>
          <w:rPr>
            <w:rFonts w:ascii="Times New Roman" w:eastAsia="Times New Roman" w:hAnsi="Times New Roman" w:cs="Times New Roman"/>
            <w:i/>
            <w:color w:val="0000FF"/>
            <w:spacing w:val="2"/>
            <w:sz w:val="26"/>
            <w:szCs w:val="26"/>
            <w:u w:val="single" w:color="0000FF"/>
          </w:rPr>
          <w:t xml:space="preserve"> </w:t>
        </w:r>
        <w:r>
          <w:rPr>
            <w:rFonts w:ascii="Times New Roman" w:eastAsia="Times New Roman" w:hAnsi="Times New Roman" w:cs="Times New Roman"/>
            <w:i/>
            <w:color w:val="0000FF"/>
            <w:spacing w:val="-1"/>
            <w:sz w:val="26"/>
            <w:szCs w:val="26"/>
            <w:u w:val="single" w:color="0000FF"/>
          </w:rPr>
          <w:t>Innocent</w:t>
        </w:r>
      </w:hyperlink>
      <w:r>
        <w:rPr>
          <w:rFonts w:ascii="Times New Roman" w:eastAsia="Times New Roman" w:hAnsi="Times New Roman" w:cs="Times New Roman"/>
          <w:i/>
          <w:color w:val="0000FF"/>
          <w:sz w:val="26"/>
          <w:szCs w:val="26"/>
        </w:rPr>
        <w:t xml:space="preserve"> </w:t>
      </w:r>
      <w:hyperlink r:id="rId57">
        <w:r>
          <w:rPr>
            <w:rFonts w:ascii="Times New Roman" w:eastAsia="Times New Roman" w:hAnsi="Times New Roman" w:cs="Times New Roman"/>
            <w:i/>
            <w:color w:val="0000FF"/>
            <w:sz w:val="26"/>
            <w:szCs w:val="26"/>
          </w:rPr>
          <w:t xml:space="preserve"> </w:t>
        </w:r>
        <w:r>
          <w:rPr>
            <w:rFonts w:ascii="Times New Roman" w:eastAsia="Times New Roman" w:hAnsi="Times New Roman" w:cs="Times New Roman"/>
            <w:i/>
            <w:color w:val="0000FF"/>
            <w:spacing w:val="-1"/>
            <w:sz w:val="26"/>
            <w:szCs w:val="26"/>
            <w:u w:val="single" w:color="0000FF"/>
          </w:rPr>
          <w:t>Man</w:t>
        </w:r>
      </w:hyperlink>
      <w:r>
        <w:rPr>
          <w:rFonts w:ascii="Times New Roman" w:eastAsia="Times New Roman" w:hAnsi="Times New Roman" w:cs="Times New Roman"/>
          <w:spacing w:val="-1"/>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Case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Western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Reserve</w:t>
      </w:r>
      <w:r>
        <w:rPr>
          <w:rFonts w:ascii="Times New Roman" w:eastAsia="Times New Roman" w:hAnsi="Times New Roman" w:cs="Times New Roman"/>
          <w:sz w:val="26"/>
          <w:szCs w:val="26"/>
        </w:rPr>
        <w:t xml:space="preserve"> University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School</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Law</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(2013).</w:t>
      </w:r>
    </w:p>
    <w:p w14:paraId="7F7F32AD" w14:textId="77777777" w:rsidR="007F6D62" w:rsidRDefault="007F6D62" w:rsidP="007F6D62">
      <w:pPr>
        <w:ind w:right="528"/>
        <w:rPr>
          <w:rFonts w:cs="Times New Roman"/>
        </w:rPr>
      </w:pPr>
    </w:p>
    <w:p w14:paraId="4DC80897" w14:textId="77777777" w:rsidR="007F6D62" w:rsidRDefault="007F6D62" w:rsidP="007F6D62">
      <w:pPr>
        <w:ind w:right="528"/>
        <w:rPr>
          <w:rFonts w:cs="Times New Roman"/>
        </w:rPr>
      </w:pPr>
    </w:p>
    <w:p w14:paraId="0DFE5882" w14:textId="77777777" w:rsidR="0063720B" w:rsidRPr="00F17F8F" w:rsidRDefault="003D2E02" w:rsidP="007F6D62">
      <w:pPr>
        <w:ind w:right="528"/>
        <w:rPr>
          <w:rFonts w:ascii="Times New Roman"/>
          <w:spacing w:val="67"/>
          <w:sz w:val="26"/>
        </w:rPr>
      </w:pPr>
      <w:r>
        <w:rPr>
          <w:rFonts w:ascii="Times New Roman"/>
          <w:b/>
          <w:spacing w:val="-2"/>
          <w:sz w:val="26"/>
        </w:rPr>
        <w:t xml:space="preserve">Class </w:t>
      </w:r>
      <w:r>
        <w:rPr>
          <w:rFonts w:ascii="Times New Roman"/>
          <w:b/>
          <w:spacing w:val="2"/>
          <w:sz w:val="26"/>
        </w:rPr>
        <w:t>7</w:t>
      </w:r>
      <w:r w:rsidR="0063720B">
        <w:rPr>
          <w:rFonts w:ascii="Times New Roman"/>
          <w:b/>
          <w:spacing w:val="2"/>
          <w:sz w:val="26"/>
        </w:rPr>
        <w:t xml:space="preserve"> (</w:t>
      </w:r>
      <w:r w:rsidR="00F17F8F">
        <w:rPr>
          <w:rFonts w:ascii="Times New Roman"/>
          <w:b/>
          <w:spacing w:val="2"/>
          <w:sz w:val="26"/>
        </w:rPr>
        <w:t>Ju</w:t>
      </w:r>
      <w:r w:rsidR="00BA39BB">
        <w:rPr>
          <w:rFonts w:ascii="Times New Roman"/>
          <w:b/>
          <w:spacing w:val="2"/>
          <w:sz w:val="26"/>
        </w:rPr>
        <w:t>ly 25</w:t>
      </w:r>
      <w:r w:rsidR="0063720B">
        <w:rPr>
          <w:rFonts w:ascii="Times New Roman"/>
          <w:b/>
          <w:spacing w:val="2"/>
          <w:sz w:val="26"/>
        </w:rPr>
        <w:t>)</w:t>
      </w:r>
      <w:r>
        <w:rPr>
          <w:rFonts w:ascii="Times New Roman"/>
          <w:b/>
          <w:spacing w:val="2"/>
          <w:sz w:val="26"/>
        </w:rPr>
        <w:t>:</w:t>
      </w:r>
      <w:r>
        <w:rPr>
          <w:rFonts w:ascii="Times New Roman"/>
          <w:b/>
          <w:spacing w:val="-2"/>
          <w:sz w:val="26"/>
        </w:rPr>
        <w:t xml:space="preserve"> </w:t>
      </w:r>
      <w:r>
        <w:rPr>
          <w:rFonts w:ascii="Times New Roman"/>
          <w:b/>
          <w:spacing w:val="-1"/>
          <w:sz w:val="26"/>
        </w:rPr>
        <w:t>Death</w:t>
      </w:r>
      <w:r>
        <w:rPr>
          <w:rFonts w:ascii="Times New Roman"/>
          <w:b/>
          <w:sz w:val="26"/>
        </w:rPr>
        <w:t xml:space="preserve"> Penalty</w:t>
      </w:r>
      <w:r>
        <w:rPr>
          <w:rFonts w:ascii="Times New Roman"/>
          <w:sz w:val="26"/>
        </w:rPr>
        <w:t>:</w:t>
      </w:r>
      <w:r>
        <w:rPr>
          <w:rFonts w:ascii="Times New Roman"/>
          <w:spacing w:val="-3"/>
          <w:sz w:val="26"/>
        </w:rPr>
        <w:t xml:space="preserve"> </w:t>
      </w:r>
      <w:r w:rsidR="00F17F8F">
        <w:rPr>
          <w:rFonts w:ascii="Times New Roman"/>
          <w:spacing w:val="-1"/>
          <w:sz w:val="26"/>
        </w:rPr>
        <w:t xml:space="preserve">actual innocence and </w:t>
      </w:r>
      <w:r>
        <w:rPr>
          <w:rFonts w:ascii="Times New Roman"/>
          <w:spacing w:val="-1"/>
          <w:sz w:val="26"/>
        </w:rPr>
        <w:t>exonerations</w:t>
      </w:r>
      <w:r>
        <w:rPr>
          <w:rFonts w:ascii="Times New Roman"/>
          <w:spacing w:val="67"/>
          <w:sz w:val="26"/>
        </w:rPr>
        <w:t xml:space="preserve"> </w:t>
      </w:r>
    </w:p>
    <w:p w14:paraId="719629EC" w14:textId="77777777" w:rsidR="0046666A" w:rsidRDefault="0046666A">
      <w:pPr>
        <w:spacing w:line="296" w:lineRule="exact"/>
        <w:ind w:left="821" w:right="1653" w:hanging="721"/>
        <w:rPr>
          <w:rFonts w:ascii="Times New Roman"/>
          <w:spacing w:val="67"/>
          <w:sz w:val="26"/>
        </w:rPr>
      </w:pPr>
    </w:p>
    <w:p w14:paraId="28D33381" w14:textId="77777777" w:rsidR="00064824" w:rsidRDefault="0046666A">
      <w:pPr>
        <w:spacing w:line="296" w:lineRule="exact"/>
        <w:ind w:left="821" w:right="1653" w:hanging="721"/>
        <w:rPr>
          <w:rFonts w:ascii="Times New Roman"/>
          <w:spacing w:val="-1"/>
          <w:sz w:val="26"/>
          <w:u w:val="single" w:color="000000"/>
        </w:rPr>
      </w:pPr>
      <w:r>
        <w:rPr>
          <w:rFonts w:ascii="Times New Roman"/>
          <w:b/>
          <w:spacing w:val="-2"/>
          <w:sz w:val="26"/>
        </w:rPr>
        <w:tab/>
      </w:r>
      <w:r w:rsidR="003D2E02">
        <w:rPr>
          <w:rFonts w:ascii="Times New Roman"/>
          <w:spacing w:val="-1"/>
          <w:sz w:val="26"/>
          <w:u w:val="single" w:color="000000"/>
        </w:rPr>
        <w:t>Readings</w:t>
      </w:r>
      <w:r w:rsidR="00E85D9B">
        <w:rPr>
          <w:rFonts w:ascii="Times New Roman"/>
          <w:spacing w:val="-1"/>
          <w:sz w:val="26"/>
          <w:u w:val="single" w:color="000000"/>
        </w:rPr>
        <w:t>/Media</w:t>
      </w:r>
      <w:r w:rsidR="003D2E02">
        <w:rPr>
          <w:rFonts w:ascii="Times New Roman"/>
          <w:spacing w:val="-1"/>
          <w:sz w:val="26"/>
          <w:u w:val="single" w:color="000000"/>
        </w:rPr>
        <w:t>:</w:t>
      </w:r>
    </w:p>
    <w:p w14:paraId="496B9D93" w14:textId="77777777" w:rsidR="00E85D9B" w:rsidRDefault="00E85D9B">
      <w:pPr>
        <w:spacing w:line="296" w:lineRule="exact"/>
        <w:ind w:left="821" w:right="1653" w:hanging="721"/>
        <w:rPr>
          <w:rFonts w:ascii="Times New Roman"/>
          <w:spacing w:val="-1"/>
          <w:sz w:val="26"/>
          <w:u w:val="single" w:color="000000"/>
        </w:rPr>
      </w:pPr>
    </w:p>
    <w:p w14:paraId="4088F5B5" w14:textId="77777777" w:rsidR="00E85D9B" w:rsidRPr="00E85D9B" w:rsidRDefault="00E85D9B">
      <w:pPr>
        <w:spacing w:line="296" w:lineRule="exact"/>
        <w:ind w:left="821" w:right="1653" w:hanging="721"/>
        <w:rPr>
          <w:rFonts w:ascii="Times New Roman"/>
          <w:spacing w:val="-1"/>
          <w:sz w:val="26"/>
        </w:rPr>
      </w:pPr>
      <w:r>
        <w:rPr>
          <w:rFonts w:ascii="Times New Roman"/>
          <w:spacing w:val="-1"/>
          <w:sz w:val="26"/>
        </w:rPr>
        <w:tab/>
      </w:r>
      <w:r w:rsidRPr="00231370">
        <w:rPr>
          <w:rFonts w:ascii="Times New Roman"/>
          <w:spacing w:val="-1"/>
          <w:sz w:val="26"/>
        </w:rPr>
        <w:t>Video</w:t>
      </w:r>
      <w:r>
        <w:rPr>
          <w:rFonts w:ascii="Times New Roman"/>
          <w:spacing w:val="-1"/>
          <w:sz w:val="26"/>
        </w:rPr>
        <w:t xml:space="preserve">: PBS Frontline, </w:t>
      </w:r>
      <w:r>
        <w:rPr>
          <w:rFonts w:ascii="Times New Roman"/>
          <w:spacing w:val="-1"/>
          <w:sz w:val="26"/>
        </w:rPr>
        <w:t>“</w:t>
      </w:r>
      <w:r w:rsidRPr="00E85D9B">
        <w:rPr>
          <w:rFonts w:ascii="Times New Roman"/>
          <w:i/>
          <w:iCs/>
          <w:spacing w:val="-1"/>
          <w:sz w:val="26"/>
        </w:rPr>
        <w:t>The Case Against DNA Evidence</w:t>
      </w:r>
      <w:r>
        <w:rPr>
          <w:rFonts w:ascii="Times New Roman"/>
          <w:spacing w:val="-1"/>
          <w:sz w:val="26"/>
        </w:rPr>
        <w:t>”</w:t>
      </w:r>
      <w:r>
        <w:rPr>
          <w:rFonts w:ascii="Times New Roman"/>
          <w:spacing w:val="-1"/>
          <w:sz w:val="26"/>
        </w:rPr>
        <w:t>, 6/24/15 (3 min.)</w:t>
      </w:r>
    </w:p>
    <w:p w14:paraId="6146EA68" w14:textId="77777777" w:rsidR="00E85D9B" w:rsidRDefault="00E85D9B">
      <w:pPr>
        <w:spacing w:line="296" w:lineRule="exact"/>
        <w:ind w:left="821" w:right="1653" w:hanging="721"/>
        <w:rPr>
          <w:rStyle w:val="Hyperlink"/>
          <w:rFonts w:ascii="Times New Roman"/>
          <w:spacing w:val="-1"/>
          <w:sz w:val="26"/>
        </w:rPr>
      </w:pPr>
      <w:r w:rsidRPr="00E85D9B">
        <w:rPr>
          <w:rFonts w:ascii="Times New Roman"/>
          <w:spacing w:val="-1"/>
          <w:sz w:val="26"/>
        </w:rPr>
        <w:tab/>
      </w:r>
      <w:hyperlink r:id="rId58" w:history="1">
        <w:r w:rsidRPr="001C4C20">
          <w:rPr>
            <w:rStyle w:val="Hyperlink"/>
            <w:rFonts w:ascii="Times New Roman"/>
            <w:spacing w:val="-1"/>
            <w:sz w:val="26"/>
          </w:rPr>
          <w:t>https://www.youtube.com/watch?v=fXsn5VoKokg</w:t>
        </w:r>
      </w:hyperlink>
    </w:p>
    <w:p w14:paraId="789B86D2" w14:textId="77777777" w:rsidR="004810A4" w:rsidRDefault="004810A4">
      <w:pPr>
        <w:spacing w:line="296" w:lineRule="exact"/>
        <w:ind w:left="821" w:right="1653" w:hanging="721"/>
        <w:rPr>
          <w:rStyle w:val="Hyperlink"/>
          <w:rFonts w:ascii="Times New Roman"/>
          <w:spacing w:val="-1"/>
          <w:sz w:val="26"/>
        </w:rPr>
      </w:pPr>
    </w:p>
    <w:p w14:paraId="01902DD7" w14:textId="77777777" w:rsidR="00E85D9B" w:rsidRDefault="004810A4">
      <w:pPr>
        <w:spacing w:line="296" w:lineRule="exact"/>
        <w:ind w:left="821" w:right="1653" w:hanging="721"/>
        <w:rPr>
          <w:rFonts w:ascii="Times New Roman"/>
          <w:spacing w:val="-1"/>
          <w:sz w:val="26"/>
        </w:rPr>
      </w:pPr>
      <w:r>
        <w:rPr>
          <w:rFonts w:ascii="Times New Roman"/>
          <w:spacing w:val="-1"/>
          <w:sz w:val="26"/>
        </w:rPr>
        <w:tab/>
        <w:t xml:space="preserve">Video: </w:t>
      </w:r>
      <w:r w:rsidR="00D71404">
        <w:rPr>
          <w:rFonts w:ascii="Times New Roman"/>
          <w:spacing w:val="-1"/>
          <w:sz w:val="26"/>
        </w:rPr>
        <w:t xml:space="preserve">C-Span, Prof. Jennifer Eberhardt, author of </w:t>
      </w:r>
      <w:r w:rsidR="00D71404">
        <w:rPr>
          <w:rFonts w:ascii="Times New Roman"/>
          <w:spacing w:val="-1"/>
          <w:sz w:val="26"/>
        </w:rPr>
        <w:t>“</w:t>
      </w:r>
      <w:r w:rsidR="00D71404">
        <w:rPr>
          <w:rFonts w:ascii="Times New Roman"/>
          <w:spacing w:val="-1"/>
          <w:sz w:val="26"/>
        </w:rPr>
        <w:t>Biased</w:t>
      </w:r>
      <w:r w:rsidR="00D71404">
        <w:rPr>
          <w:rFonts w:ascii="Times New Roman"/>
          <w:spacing w:val="-1"/>
          <w:sz w:val="26"/>
        </w:rPr>
        <w:t>”</w:t>
      </w:r>
      <w:r w:rsidR="00D71404">
        <w:rPr>
          <w:rFonts w:ascii="Times New Roman"/>
          <w:spacing w:val="-1"/>
          <w:sz w:val="26"/>
        </w:rPr>
        <w:t>, 3/26/19 (1 hour)</w:t>
      </w:r>
    </w:p>
    <w:p w14:paraId="133B34D9" w14:textId="77777777" w:rsidR="00ED7ABD" w:rsidRDefault="00ED7ABD">
      <w:pPr>
        <w:spacing w:line="296" w:lineRule="exact"/>
        <w:ind w:left="821" w:right="1653" w:hanging="721"/>
        <w:rPr>
          <w:rFonts w:ascii="Times New Roman"/>
          <w:spacing w:val="-1"/>
          <w:sz w:val="26"/>
        </w:rPr>
      </w:pPr>
      <w:r>
        <w:rPr>
          <w:rFonts w:ascii="Times New Roman"/>
          <w:spacing w:val="-1"/>
          <w:sz w:val="26"/>
        </w:rPr>
        <w:tab/>
      </w:r>
      <w:hyperlink r:id="rId59" w:history="1">
        <w:r w:rsidRPr="009C3148">
          <w:rPr>
            <w:rStyle w:val="Hyperlink"/>
            <w:rFonts w:ascii="Times New Roman"/>
            <w:spacing w:val="-1"/>
            <w:sz w:val="26"/>
          </w:rPr>
          <w:t>https://www.c-span.org/person/?jennifereberhardt</w:t>
        </w:r>
      </w:hyperlink>
    </w:p>
    <w:p w14:paraId="616734F5" w14:textId="77777777" w:rsidR="004810A4" w:rsidRPr="00E85D9B" w:rsidRDefault="004810A4" w:rsidP="00ED7ABD">
      <w:pPr>
        <w:spacing w:line="296" w:lineRule="exact"/>
        <w:ind w:right="1653"/>
        <w:rPr>
          <w:rFonts w:ascii="Times New Roman"/>
          <w:spacing w:val="-1"/>
          <w:sz w:val="26"/>
        </w:rPr>
      </w:pPr>
    </w:p>
    <w:p w14:paraId="4F679553" w14:textId="77777777" w:rsidR="00FE4026" w:rsidRDefault="00964BB8">
      <w:pPr>
        <w:spacing w:line="296" w:lineRule="exact"/>
        <w:ind w:left="821" w:right="1653" w:hanging="721"/>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32889">
        <w:rPr>
          <w:rFonts w:ascii="Times New Roman" w:eastAsia="Times New Roman" w:hAnsi="Times New Roman" w:cs="Times New Roman"/>
          <w:sz w:val="26"/>
          <w:szCs w:val="26"/>
        </w:rPr>
        <w:t>Video</w:t>
      </w:r>
      <w:r>
        <w:rPr>
          <w:rFonts w:ascii="Times New Roman" w:eastAsia="Times New Roman" w:hAnsi="Times New Roman" w:cs="Times New Roman"/>
          <w:sz w:val="26"/>
          <w:szCs w:val="26"/>
        </w:rPr>
        <w:t>: “</w:t>
      </w:r>
      <w:r w:rsidRPr="00964BB8">
        <w:rPr>
          <w:rFonts w:ascii="Times New Roman" w:eastAsia="Times New Roman" w:hAnsi="Times New Roman" w:cs="Times New Roman"/>
          <w:i/>
          <w:iCs/>
          <w:sz w:val="26"/>
          <w:szCs w:val="26"/>
        </w:rPr>
        <w:t>12 Angry Men</w:t>
      </w:r>
      <w:r>
        <w:rPr>
          <w:rFonts w:ascii="Times New Roman" w:eastAsia="Times New Roman" w:hAnsi="Times New Roman" w:cs="Times New Roman"/>
          <w:sz w:val="26"/>
          <w:szCs w:val="26"/>
        </w:rPr>
        <w:t>” – original Live TV Version, 1964 (1 hour) – available on YouTube</w:t>
      </w:r>
    </w:p>
    <w:p w14:paraId="53D86C1D" w14:textId="77777777" w:rsidR="00964BB8" w:rsidRDefault="00964BB8">
      <w:pPr>
        <w:spacing w:line="296" w:lineRule="exact"/>
        <w:ind w:left="821" w:right="1653" w:hanging="721"/>
        <w:rPr>
          <w:rFonts w:ascii="Times New Roman" w:eastAsia="Times New Roman" w:hAnsi="Times New Roman" w:cs="Times New Roman"/>
          <w:sz w:val="26"/>
          <w:szCs w:val="26"/>
        </w:rPr>
      </w:pPr>
    </w:p>
    <w:p w14:paraId="30B88202" w14:textId="77777777" w:rsidR="009A3AAA" w:rsidRDefault="001549AE">
      <w:pPr>
        <w:spacing w:line="297" w:lineRule="exact"/>
        <w:ind w:left="821"/>
        <w:jc w:val="both"/>
        <w:rPr>
          <w:rFonts w:ascii="Times New Roman"/>
          <w:spacing w:val="-1"/>
          <w:sz w:val="26"/>
        </w:rPr>
      </w:pPr>
      <w:hyperlink r:id="rId60">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Ireland</w:t>
        </w:r>
        <w:r w:rsidR="003D2E02">
          <w:rPr>
            <w:rFonts w:ascii="Times New Roman"/>
            <w:spacing w:val="-1"/>
            <w:sz w:val="26"/>
          </w:rPr>
          <w:t>,</w:t>
        </w:r>
      </w:hyperlink>
      <w:r w:rsidR="003D2E02">
        <w:rPr>
          <w:rFonts w:ascii="Times New Roman"/>
          <w:sz w:val="26"/>
        </w:rPr>
        <w:t xml:space="preserve"> 218 Conn 447 </w:t>
      </w:r>
      <w:r w:rsidR="003D2E02">
        <w:rPr>
          <w:rFonts w:ascii="Times New Roman"/>
          <w:spacing w:val="-1"/>
          <w:sz w:val="26"/>
        </w:rPr>
        <w:t>(1991)</w:t>
      </w:r>
      <w:r w:rsidR="00172D0B">
        <w:rPr>
          <w:rFonts w:ascii="Times New Roman"/>
          <w:spacing w:val="-1"/>
          <w:sz w:val="26"/>
        </w:rPr>
        <w:t xml:space="preserve"> (</w:t>
      </w:r>
      <w:r w:rsidR="00FF7E35">
        <w:rPr>
          <w:rFonts w:ascii="Times New Roman"/>
          <w:spacing w:val="-1"/>
          <w:sz w:val="26"/>
        </w:rPr>
        <w:t>perjured</w:t>
      </w:r>
      <w:r w:rsidR="00172D0B">
        <w:rPr>
          <w:rFonts w:ascii="Times New Roman"/>
          <w:spacing w:val="-1"/>
          <w:sz w:val="26"/>
        </w:rPr>
        <w:t xml:space="preserve"> testimony by state</w:t>
      </w:r>
      <w:r w:rsidR="00172D0B">
        <w:rPr>
          <w:rFonts w:ascii="Times New Roman"/>
          <w:spacing w:val="-1"/>
          <w:sz w:val="26"/>
        </w:rPr>
        <w:t>’</w:t>
      </w:r>
      <w:r w:rsidR="00172D0B">
        <w:rPr>
          <w:rFonts w:ascii="Times New Roman"/>
          <w:spacing w:val="-1"/>
          <w:sz w:val="26"/>
        </w:rPr>
        <w:t>s witnesses</w:t>
      </w:r>
      <w:r w:rsidR="00FF7E35">
        <w:rPr>
          <w:rFonts w:ascii="Times New Roman"/>
          <w:spacing w:val="-1"/>
          <w:sz w:val="26"/>
        </w:rPr>
        <w:t xml:space="preserve"> led to wrongful conviction, affirmed on appeal</w:t>
      </w:r>
      <w:r w:rsidR="00FA4A49">
        <w:rPr>
          <w:rFonts w:ascii="Times New Roman"/>
          <w:spacing w:val="-1"/>
          <w:sz w:val="26"/>
        </w:rPr>
        <w:t>; 2008 exoneration based on DNA</w:t>
      </w:r>
      <w:r w:rsidR="00172D0B">
        <w:rPr>
          <w:rFonts w:ascii="Times New Roman"/>
          <w:spacing w:val="-1"/>
          <w:sz w:val="26"/>
        </w:rPr>
        <w:t>)</w:t>
      </w:r>
    </w:p>
    <w:p w14:paraId="316048AA" w14:textId="77777777" w:rsidR="00FE4026" w:rsidRDefault="00FE4026" w:rsidP="009A3AAA">
      <w:pPr>
        <w:spacing w:line="297" w:lineRule="exact"/>
        <w:jc w:val="both"/>
        <w:rPr>
          <w:rFonts w:ascii="Times New Roman" w:eastAsia="Times New Roman" w:hAnsi="Times New Roman" w:cs="Times New Roman"/>
          <w:sz w:val="26"/>
          <w:szCs w:val="26"/>
        </w:rPr>
      </w:pPr>
    </w:p>
    <w:p w14:paraId="55D0759A" w14:textId="77777777" w:rsidR="00064824" w:rsidRDefault="001549AE">
      <w:pPr>
        <w:spacing w:before="1"/>
        <w:ind w:left="821"/>
        <w:jc w:val="both"/>
        <w:rPr>
          <w:rFonts w:ascii="Times New Roman"/>
          <w:spacing w:val="-1"/>
          <w:sz w:val="26"/>
        </w:rPr>
      </w:pPr>
      <w:hyperlink r:id="rId61">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Benefield</w:t>
        </w:r>
        <w:r w:rsidR="003D2E02">
          <w:rPr>
            <w:rFonts w:ascii="Times New Roman"/>
            <w:spacing w:val="-1"/>
            <w:sz w:val="26"/>
          </w:rPr>
          <w:t>,</w:t>
        </w:r>
      </w:hyperlink>
      <w:r w:rsidR="003D2E02">
        <w:rPr>
          <w:rFonts w:ascii="Times New Roman"/>
          <w:sz w:val="26"/>
        </w:rPr>
        <w:t xml:space="preserve"> 153 Conn.</w:t>
      </w:r>
      <w:r w:rsidR="003D2E02">
        <w:rPr>
          <w:rFonts w:ascii="Times New Roman"/>
          <w:spacing w:val="4"/>
          <w:sz w:val="26"/>
        </w:rPr>
        <w:t xml:space="preserve"> </w:t>
      </w:r>
      <w:r w:rsidR="003D2E02">
        <w:rPr>
          <w:rFonts w:ascii="Times New Roman"/>
          <w:spacing w:val="-1"/>
          <w:sz w:val="26"/>
        </w:rPr>
        <w:t>App.</w:t>
      </w:r>
      <w:r w:rsidR="003D2E02">
        <w:rPr>
          <w:rFonts w:ascii="Times New Roman"/>
          <w:sz w:val="26"/>
        </w:rPr>
        <w:t xml:space="preserve"> 691</w:t>
      </w:r>
      <w:r w:rsidR="003D2E02">
        <w:rPr>
          <w:rFonts w:ascii="Times New Roman"/>
          <w:spacing w:val="1"/>
          <w:sz w:val="26"/>
        </w:rPr>
        <w:t xml:space="preserve"> </w:t>
      </w:r>
      <w:r w:rsidR="003D2E02">
        <w:rPr>
          <w:rFonts w:ascii="Times New Roman"/>
          <w:spacing w:val="-1"/>
          <w:sz w:val="26"/>
        </w:rPr>
        <w:t>(2014)</w:t>
      </w:r>
      <w:r w:rsidR="00172D0B">
        <w:rPr>
          <w:rFonts w:ascii="Times New Roman"/>
          <w:spacing w:val="-1"/>
          <w:sz w:val="26"/>
        </w:rPr>
        <w:t xml:space="preserve"> (true perpetrator in </w:t>
      </w:r>
      <w:r w:rsidR="00172D0B" w:rsidRPr="00172D0B">
        <w:rPr>
          <w:rFonts w:ascii="Times New Roman"/>
          <w:i/>
          <w:iCs/>
          <w:spacing w:val="-1"/>
          <w:sz w:val="26"/>
        </w:rPr>
        <w:t>State v. Ireland</w:t>
      </w:r>
      <w:r w:rsidR="00172D0B">
        <w:rPr>
          <w:rFonts w:ascii="Times New Roman"/>
          <w:spacing w:val="-1"/>
          <w:sz w:val="26"/>
        </w:rPr>
        <w:t xml:space="preserve"> case convicted based on same DNA evidence which exonerated Mr. Ireland)</w:t>
      </w:r>
    </w:p>
    <w:p w14:paraId="393C789A" w14:textId="77777777" w:rsidR="009A3AAA" w:rsidRDefault="009A3AAA" w:rsidP="009A3AAA">
      <w:pPr>
        <w:spacing w:before="1"/>
        <w:jc w:val="both"/>
        <w:rPr>
          <w:rFonts w:ascii="Times New Roman" w:eastAsia="Times New Roman" w:hAnsi="Times New Roman" w:cs="Times New Roman"/>
          <w:sz w:val="26"/>
          <w:szCs w:val="26"/>
        </w:rPr>
      </w:pPr>
    </w:p>
    <w:p w14:paraId="5FEB75C0" w14:textId="77777777" w:rsidR="00064824" w:rsidRDefault="001549AE">
      <w:pPr>
        <w:spacing w:before="1"/>
        <w:ind w:left="821"/>
        <w:jc w:val="both"/>
        <w:rPr>
          <w:rFonts w:ascii="Times New Roman"/>
          <w:spacing w:val="-1"/>
          <w:sz w:val="26"/>
        </w:rPr>
      </w:pPr>
      <w:hyperlink r:id="rId62">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Roman</w:t>
        </w:r>
      </w:hyperlink>
      <w:r w:rsidR="003D2E02">
        <w:rPr>
          <w:rFonts w:ascii="Times New Roman"/>
          <w:sz w:val="26"/>
        </w:rPr>
        <w:t xml:space="preserve">, 224 Conn. 63 </w:t>
      </w:r>
      <w:r w:rsidR="003D2E02">
        <w:rPr>
          <w:rFonts w:ascii="Times New Roman"/>
          <w:spacing w:val="-1"/>
          <w:sz w:val="26"/>
        </w:rPr>
        <w:t>(1992)</w:t>
      </w:r>
      <w:r w:rsidR="00172D0B">
        <w:rPr>
          <w:rFonts w:ascii="Times New Roman"/>
          <w:spacing w:val="-1"/>
          <w:sz w:val="26"/>
        </w:rPr>
        <w:t xml:space="preserve"> (jailhouse informant testimony</w:t>
      </w:r>
      <w:r w:rsidR="00FF7E35">
        <w:rPr>
          <w:rFonts w:ascii="Times New Roman"/>
          <w:spacing w:val="-1"/>
          <w:sz w:val="26"/>
        </w:rPr>
        <w:t xml:space="preserve"> led to wrongful conviction, affirmed on appeal</w:t>
      </w:r>
      <w:r w:rsidR="00FA4A49">
        <w:rPr>
          <w:rFonts w:ascii="Times New Roman"/>
          <w:spacing w:val="-1"/>
          <w:sz w:val="26"/>
        </w:rPr>
        <w:t>; 2006 exoneration based on DNA</w:t>
      </w:r>
      <w:r w:rsidR="00172D0B">
        <w:rPr>
          <w:rFonts w:ascii="Times New Roman"/>
          <w:spacing w:val="-1"/>
          <w:sz w:val="26"/>
        </w:rPr>
        <w:t xml:space="preserve">) </w:t>
      </w:r>
    </w:p>
    <w:p w14:paraId="67111D5D" w14:textId="77777777" w:rsidR="00FE4026" w:rsidRDefault="00FE4026">
      <w:pPr>
        <w:spacing w:before="1"/>
        <w:ind w:left="821"/>
        <w:jc w:val="both"/>
        <w:rPr>
          <w:rFonts w:ascii="Times New Roman" w:eastAsia="Times New Roman" w:hAnsi="Times New Roman" w:cs="Times New Roman"/>
          <w:sz w:val="26"/>
          <w:szCs w:val="26"/>
        </w:rPr>
      </w:pPr>
    </w:p>
    <w:p w14:paraId="16A07817" w14:textId="77777777" w:rsidR="00064824" w:rsidRDefault="001549AE">
      <w:pPr>
        <w:spacing w:line="297" w:lineRule="exact"/>
        <w:ind w:left="821"/>
        <w:jc w:val="both"/>
        <w:rPr>
          <w:rFonts w:ascii="Times New Roman"/>
          <w:spacing w:val="-1"/>
          <w:sz w:val="26"/>
        </w:rPr>
      </w:pPr>
      <w:hyperlink r:id="rId63">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Miranda</w:t>
        </w:r>
      </w:hyperlink>
      <w:r w:rsidR="003D2E02">
        <w:rPr>
          <w:rFonts w:ascii="Times New Roman"/>
          <w:spacing w:val="-1"/>
          <w:sz w:val="26"/>
        </w:rPr>
        <w:t>,</w:t>
      </w:r>
      <w:r w:rsidR="003D2E02">
        <w:rPr>
          <w:rFonts w:ascii="Times New Roman"/>
          <w:sz w:val="26"/>
        </w:rPr>
        <w:t xml:space="preserve"> 145 Conn. </w:t>
      </w:r>
      <w:r w:rsidR="003D2E02">
        <w:rPr>
          <w:rFonts w:ascii="Times New Roman"/>
          <w:spacing w:val="-1"/>
          <w:sz w:val="26"/>
        </w:rPr>
        <w:t>App.</w:t>
      </w:r>
      <w:r w:rsidR="003D2E02">
        <w:rPr>
          <w:rFonts w:ascii="Times New Roman"/>
          <w:sz w:val="26"/>
        </w:rPr>
        <w:t xml:space="preserve"> 494</w:t>
      </w:r>
      <w:r w:rsidR="003D2E02">
        <w:rPr>
          <w:rFonts w:ascii="Times New Roman"/>
          <w:spacing w:val="4"/>
          <w:sz w:val="26"/>
        </w:rPr>
        <w:t xml:space="preserve"> </w:t>
      </w:r>
      <w:r w:rsidR="003D2E02">
        <w:rPr>
          <w:rFonts w:ascii="Times New Roman"/>
          <w:spacing w:val="-1"/>
          <w:sz w:val="26"/>
        </w:rPr>
        <w:t>(2013)</w:t>
      </w:r>
      <w:r w:rsidR="00172D0B">
        <w:rPr>
          <w:rFonts w:ascii="Times New Roman"/>
          <w:spacing w:val="-1"/>
          <w:sz w:val="26"/>
        </w:rPr>
        <w:t xml:space="preserve"> (true perpetrator in </w:t>
      </w:r>
      <w:r w:rsidR="00172D0B" w:rsidRPr="00172D0B">
        <w:rPr>
          <w:rFonts w:ascii="Times New Roman"/>
          <w:i/>
          <w:iCs/>
          <w:spacing w:val="-1"/>
          <w:sz w:val="26"/>
        </w:rPr>
        <w:t>State v. Roman</w:t>
      </w:r>
      <w:r w:rsidR="00172D0B">
        <w:rPr>
          <w:rFonts w:ascii="Times New Roman"/>
          <w:spacing w:val="-1"/>
          <w:sz w:val="26"/>
        </w:rPr>
        <w:t xml:space="preserve"> case convicted based on same DNA evidence which exonerated Mr. Roman)</w:t>
      </w:r>
    </w:p>
    <w:p w14:paraId="252BD523" w14:textId="77777777" w:rsidR="00FE4026" w:rsidRDefault="00FE4026">
      <w:pPr>
        <w:spacing w:line="297" w:lineRule="exact"/>
        <w:ind w:left="821"/>
        <w:jc w:val="both"/>
        <w:rPr>
          <w:rFonts w:ascii="Times New Roman" w:eastAsia="Times New Roman" w:hAnsi="Times New Roman" w:cs="Times New Roman"/>
          <w:sz w:val="26"/>
          <w:szCs w:val="26"/>
        </w:rPr>
      </w:pPr>
    </w:p>
    <w:p w14:paraId="1D9C5DD5" w14:textId="77777777" w:rsidR="00064824" w:rsidRDefault="001549AE">
      <w:pPr>
        <w:spacing w:before="1"/>
        <w:ind w:left="821"/>
        <w:jc w:val="both"/>
        <w:rPr>
          <w:rFonts w:ascii="Times New Roman"/>
          <w:spacing w:val="-1"/>
          <w:sz w:val="26"/>
        </w:rPr>
      </w:pPr>
      <w:hyperlink r:id="rId64">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Miranda</w:t>
        </w:r>
      </w:hyperlink>
      <w:r w:rsidR="003D2E02">
        <w:rPr>
          <w:rFonts w:ascii="Times New Roman"/>
          <w:spacing w:val="-1"/>
          <w:sz w:val="26"/>
        </w:rPr>
        <w:t>,</w:t>
      </w:r>
      <w:r w:rsidR="003D2E02">
        <w:rPr>
          <w:rFonts w:ascii="Times New Roman"/>
          <w:sz w:val="26"/>
        </w:rPr>
        <w:t xml:space="preserve"> 317 Conn. 741 </w:t>
      </w:r>
      <w:r w:rsidR="003D2E02">
        <w:rPr>
          <w:rFonts w:ascii="Times New Roman"/>
          <w:spacing w:val="-1"/>
          <w:sz w:val="26"/>
        </w:rPr>
        <w:t>(2015)</w:t>
      </w:r>
      <w:r w:rsidR="00172D0B">
        <w:rPr>
          <w:rFonts w:ascii="Times New Roman"/>
          <w:spacing w:val="-1"/>
          <w:sz w:val="26"/>
        </w:rPr>
        <w:t xml:space="preserve"> (conviction </w:t>
      </w:r>
      <w:r w:rsidR="00FF7E35">
        <w:rPr>
          <w:rFonts w:ascii="Times New Roman"/>
          <w:spacing w:val="-1"/>
          <w:sz w:val="26"/>
        </w:rPr>
        <w:t xml:space="preserve">of true perpetrator </w:t>
      </w:r>
      <w:r w:rsidR="00172D0B">
        <w:rPr>
          <w:rFonts w:ascii="Times New Roman"/>
          <w:spacing w:val="-1"/>
          <w:sz w:val="26"/>
        </w:rPr>
        <w:t>affirmed)</w:t>
      </w:r>
    </w:p>
    <w:p w14:paraId="12C87E1D" w14:textId="77777777" w:rsidR="00FE4026" w:rsidRDefault="00FE4026">
      <w:pPr>
        <w:spacing w:before="1"/>
        <w:ind w:left="821"/>
        <w:jc w:val="both"/>
        <w:rPr>
          <w:rFonts w:ascii="Times New Roman" w:eastAsia="Times New Roman" w:hAnsi="Times New Roman" w:cs="Times New Roman"/>
          <w:sz w:val="26"/>
          <w:szCs w:val="26"/>
        </w:rPr>
      </w:pPr>
    </w:p>
    <w:p w14:paraId="309AC7D2" w14:textId="77777777" w:rsidR="00064824" w:rsidRDefault="001549AE">
      <w:pPr>
        <w:spacing w:before="1"/>
        <w:ind w:left="821"/>
        <w:jc w:val="both"/>
        <w:rPr>
          <w:rFonts w:ascii="Times New Roman"/>
          <w:spacing w:val="-1"/>
          <w:sz w:val="26"/>
        </w:rPr>
      </w:pPr>
      <w:hyperlink r:id="rId65">
        <w:r w:rsidR="003D2E02">
          <w:rPr>
            <w:rFonts w:ascii="Times New Roman"/>
            <w:i/>
            <w:color w:val="0000FF"/>
            <w:spacing w:val="-2"/>
            <w:sz w:val="26"/>
            <w:u w:val="single" w:color="0000FF"/>
          </w:rPr>
          <w:t>State</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v.</w:t>
        </w:r>
        <w:r w:rsidR="003D2E02">
          <w:rPr>
            <w:rFonts w:ascii="Times New Roman"/>
            <w:i/>
            <w:color w:val="0000FF"/>
            <w:sz w:val="26"/>
            <w:u w:val="single" w:color="0000FF"/>
          </w:rPr>
          <w:t xml:space="preserve"> </w:t>
        </w:r>
        <w:r w:rsidR="003D2E02">
          <w:rPr>
            <w:rFonts w:ascii="Times New Roman"/>
            <w:i/>
            <w:color w:val="0000FF"/>
            <w:spacing w:val="-1"/>
            <w:sz w:val="26"/>
            <w:u w:val="single" w:color="0000FF"/>
          </w:rPr>
          <w:t>Tillman</w:t>
        </w:r>
      </w:hyperlink>
      <w:r w:rsidR="003D2E02">
        <w:rPr>
          <w:rFonts w:ascii="Times New Roman"/>
          <w:spacing w:val="-1"/>
          <w:sz w:val="26"/>
        </w:rPr>
        <w:t>,</w:t>
      </w:r>
      <w:r w:rsidR="003D2E02">
        <w:rPr>
          <w:rFonts w:ascii="Times New Roman"/>
          <w:sz w:val="26"/>
        </w:rPr>
        <w:t xml:space="preserve"> 220 Conn. 487 </w:t>
      </w:r>
      <w:r w:rsidR="003D2E02">
        <w:rPr>
          <w:rFonts w:ascii="Times New Roman"/>
          <w:spacing w:val="-1"/>
          <w:sz w:val="26"/>
        </w:rPr>
        <w:t>(1991)</w:t>
      </w:r>
      <w:r w:rsidR="00172D0B">
        <w:rPr>
          <w:rFonts w:ascii="Times New Roman"/>
          <w:spacing w:val="-1"/>
          <w:sz w:val="26"/>
        </w:rPr>
        <w:t xml:space="preserve"> (erroneous cross-racial eye-witness identification</w:t>
      </w:r>
      <w:r w:rsidR="00FF7E35">
        <w:rPr>
          <w:rFonts w:ascii="Times New Roman"/>
          <w:spacing w:val="-1"/>
          <w:sz w:val="26"/>
        </w:rPr>
        <w:t xml:space="preserve"> led to wrongful conviction, affirmed on appeal</w:t>
      </w:r>
      <w:r w:rsidR="00172D0B">
        <w:rPr>
          <w:rFonts w:ascii="Times New Roman"/>
          <w:spacing w:val="-1"/>
          <w:sz w:val="26"/>
        </w:rPr>
        <w:t>)</w:t>
      </w:r>
    </w:p>
    <w:p w14:paraId="3CF0A05A" w14:textId="77777777" w:rsidR="00B7344D" w:rsidRDefault="00B7344D">
      <w:pPr>
        <w:spacing w:before="1"/>
        <w:ind w:left="821"/>
        <w:jc w:val="both"/>
        <w:rPr>
          <w:rFonts w:ascii="Times New Roman"/>
          <w:spacing w:val="-1"/>
          <w:sz w:val="26"/>
        </w:rPr>
      </w:pPr>
    </w:p>
    <w:p w14:paraId="76446719" w14:textId="77777777" w:rsidR="00B7344D" w:rsidRPr="00B7344D" w:rsidRDefault="00B7344D">
      <w:pPr>
        <w:spacing w:before="1"/>
        <w:ind w:left="821"/>
        <w:jc w:val="both"/>
        <w:rPr>
          <w:rFonts w:ascii="Times New Roman"/>
          <w:i/>
          <w:iCs/>
          <w:spacing w:val="-1"/>
          <w:sz w:val="26"/>
        </w:rPr>
      </w:pPr>
      <w:r w:rsidRPr="00B7344D">
        <w:rPr>
          <w:rFonts w:ascii="Times New Roman"/>
          <w:i/>
          <w:iCs/>
          <w:spacing w:val="-1"/>
          <w:sz w:val="26"/>
        </w:rPr>
        <w:t>For reference only; not required reading:</w:t>
      </w:r>
    </w:p>
    <w:p w14:paraId="39341215" w14:textId="77777777" w:rsidR="00FE4026" w:rsidRDefault="00FE4026">
      <w:pPr>
        <w:spacing w:before="1"/>
        <w:ind w:left="821"/>
        <w:jc w:val="both"/>
        <w:rPr>
          <w:rFonts w:ascii="Times New Roman" w:eastAsia="Times New Roman" w:hAnsi="Times New Roman" w:cs="Times New Roman"/>
          <w:sz w:val="26"/>
          <w:szCs w:val="26"/>
        </w:rPr>
      </w:pPr>
    </w:p>
    <w:p w14:paraId="1DA68DF7" w14:textId="77777777" w:rsidR="00AE7DE0" w:rsidRPr="00544179" w:rsidRDefault="001549AE" w:rsidP="00544179">
      <w:pPr>
        <w:spacing w:before="1"/>
        <w:ind w:left="821" w:right="528"/>
        <w:rPr>
          <w:rFonts w:ascii="Times New Roman"/>
          <w:spacing w:val="43"/>
          <w:sz w:val="26"/>
        </w:rPr>
      </w:pPr>
      <w:hyperlink r:id="rId66">
        <w:r w:rsidR="003D2E02">
          <w:rPr>
            <w:rFonts w:ascii="Times New Roman"/>
            <w:i/>
            <w:color w:val="0000FF"/>
            <w:spacing w:val="-1"/>
            <w:sz w:val="26"/>
            <w:u w:val="single" w:color="0000FF"/>
          </w:rPr>
          <w:t>Tillman</w:t>
        </w:r>
        <w:r w:rsidR="003D2E02">
          <w:rPr>
            <w:rFonts w:ascii="Times New Roman"/>
            <w:i/>
            <w:color w:val="0000FF"/>
            <w:sz w:val="26"/>
            <w:u w:val="single" w:color="0000FF"/>
          </w:rPr>
          <w:t xml:space="preserve"> v. </w:t>
        </w:r>
        <w:r w:rsidR="003D2E02">
          <w:rPr>
            <w:rFonts w:ascii="Times New Roman"/>
            <w:i/>
            <w:color w:val="0000FF"/>
            <w:spacing w:val="-1"/>
            <w:sz w:val="26"/>
            <w:u w:val="single" w:color="0000FF"/>
          </w:rPr>
          <w:t>Commissioner</w:t>
        </w:r>
        <w:r w:rsidR="003D2E02">
          <w:rPr>
            <w:rFonts w:ascii="Times New Roman"/>
            <w:i/>
            <w:color w:val="0000FF"/>
            <w:spacing w:val="-2"/>
            <w:sz w:val="26"/>
            <w:u w:val="single" w:color="0000FF"/>
          </w:rPr>
          <w:t xml:space="preserve"> </w:t>
        </w:r>
        <w:r w:rsidR="003D2E02">
          <w:rPr>
            <w:rFonts w:ascii="Times New Roman"/>
            <w:i/>
            <w:color w:val="0000FF"/>
            <w:spacing w:val="2"/>
            <w:sz w:val="26"/>
            <w:u w:val="single" w:color="0000FF"/>
          </w:rPr>
          <w:t>of</w:t>
        </w:r>
        <w:r w:rsidR="003D2E02">
          <w:rPr>
            <w:rFonts w:ascii="Times New Roman"/>
            <w:i/>
            <w:color w:val="0000FF"/>
            <w:spacing w:val="-3"/>
            <w:sz w:val="26"/>
            <w:u w:val="single" w:color="0000FF"/>
          </w:rPr>
          <w:t xml:space="preserve"> </w:t>
        </w:r>
        <w:r w:rsidR="003D2E02">
          <w:rPr>
            <w:rFonts w:ascii="Times New Roman"/>
            <w:i/>
            <w:color w:val="0000FF"/>
            <w:spacing w:val="-1"/>
            <w:sz w:val="26"/>
            <w:u w:val="single" w:color="0000FF"/>
          </w:rPr>
          <w:t>Correction</w:t>
        </w:r>
      </w:hyperlink>
      <w:r w:rsidR="003D2E02">
        <w:rPr>
          <w:rFonts w:ascii="Times New Roman"/>
          <w:spacing w:val="-1"/>
          <w:sz w:val="26"/>
        </w:rPr>
        <w:t>,</w:t>
      </w:r>
      <w:r w:rsidR="003D2E02">
        <w:rPr>
          <w:rFonts w:ascii="Times New Roman"/>
          <w:sz w:val="26"/>
        </w:rPr>
        <w:t xml:space="preserve"> 54 </w:t>
      </w:r>
      <w:proofErr w:type="spellStart"/>
      <w:r w:rsidR="003D2E02">
        <w:rPr>
          <w:rFonts w:ascii="Times New Roman"/>
          <w:sz w:val="26"/>
        </w:rPr>
        <w:t>Conn.App</w:t>
      </w:r>
      <w:proofErr w:type="spellEnd"/>
      <w:r w:rsidR="003D2E02">
        <w:rPr>
          <w:rFonts w:ascii="Times New Roman"/>
          <w:sz w:val="26"/>
        </w:rPr>
        <w:t xml:space="preserve">. 749 </w:t>
      </w:r>
      <w:r w:rsidR="003D2E02">
        <w:rPr>
          <w:rFonts w:ascii="Times New Roman"/>
          <w:spacing w:val="-1"/>
          <w:sz w:val="26"/>
        </w:rPr>
        <w:t>(1999)</w:t>
      </w:r>
      <w:r w:rsidR="00172D0B">
        <w:rPr>
          <w:rFonts w:ascii="Times New Roman"/>
          <w:spacing w:val="-1"/>
          <w:sz w:val="26"/>
        </w:rPr>
        <w:t xml:space="preserve"> (habeas petition denied; subsequent DNA evidence established Mr. Tillman</w:t>
      </w:r>
      <w:r w:rsidR="00172D0B">
        <w:rPr>
          <w:rFonts w:ascii="Times New Roman"/>
          <w:spacing w:val="-1"/>
          <w:sz w:val="26"/>
        </w:rPr>
        <w:t>’</w:t>
      </w:r>
      <w:r w:rsidR="00172D0B">
        <w:rPr>
          <w:rFonts w:ascii="Times New Roman"/>
          <w:spacing w:val="-1"/>
          <w:sz w:val="26"/>
        </w:rPr>
        <w:t>s innocence in 2006</w:t>
      </w:r>
      <w:r w:rsidR="00FA4A49">
        <w:rPr>
          <w:rFonts w:ascii="Times New Roman"/>
          <w:spacing w:val="-1"/>
          <w:sz w:val="26"/>
        </w:rPr>
        <w:t>; same DNA evidence led to arrest of true perpetrator, who pled guilty to crime</w:t>
      </w:r>
      <w:r w:rsidR="00544179">
        <w:rPr>
          <w:rFonts w:ascii="Times New Roman"/>
          <w:spacing w:val="-1"/>
          <w:sz w:val="26"/>
        </w:rPr>
        <w:t>s)</w:t>
      </w:r>
    </w:p>
    <w:p w14:paraId="19A10A82" w14:textId="77777777" w:rsidR="0046666A" w:rsidRDefault="0046666A">
      <w:pPr>
        <w:spacing w:before="1"/>
        <w:ind w:left="821" w:right="528"/>
        <w:rPr>
          <w:rFonts w:ascii="Times New Roman"/>
          <w:spacing w:val="-1"/>
          <w:sz w:val="26"/>
        </w:rPr>
      </w:pPr>
    </w:p>
    <w:p w14:paraId="521CE588" w14:textId="77777777" w:rsidR="00AE7DE0" w:rsidRDefault="00AE7DE0">
      <w:pPr>
        <w:rPr>
          <w:rFonts w:ascii="Times New Roman"/>
          <w:spacing w:val="-1"/>
          <w:sz w:val="26"/>
        </w:rPr>
      </w:pPr>
    </w:p>
    <w:p w14:paraId="399E771C" w14:textId="77777777" w:rsidR="00064824" w:rsidRDefault="003D2E02" w:rsidP="00AE7DE0">
      <w:pPr>
        <w:pStyle w:val="Heading1"/>
        <w:spacing w:line="299" w:lineRule="exact"/>
        <w:rPr>
          <w:rFonts w:cs="Times New Roman"/>
        </w:rPr>
      </w:pPr>
      <w:r>
        <w:rPr>
          <w:spacing w:val="-2"/>
        </w:rPr>
        <w:t xml:space="preserve">Class </w:t>
      </w:r>
      <w:r>
        <w:rPr>
          <w:spacing w:val="2"/>
        </w:rPr>
        <w:t>8</w:t>
      </w:r>
      <w:r w:rsidR="0063720B">
        <w:rPr>
          <w:spacing w:val="2"/>
        </w:rPr>
        <w:t xml:space="preserve"> (</w:t>
      </w:r>
      <w:r w:rsidR="00544179">
        <w:rPr>
          <w:spacing w:val="2"/>
        </w:rPr>
        <w:t xml:space="preserve">July </w:t>
      </w:r>
      <w:r w:rsidR="00BA39BB">
        <w:rPr>
          <w:spacing w:val="2"/>
        </w:rPr>
        <w:t>27</w:t>
      </w:r>
      <w:r w:rsidR="0063720B">
        <w:rPr>
          <w:spacing w:val="2"/>
        </w:rPr>
        <w:t>)</w:t>
      </w:r>
      <w:r>
        <w:rPr>
          <w:spacing w:val="2"/>
        </w:rPr>
        <w:t>:</w:t>
      </w:r>
      <w:r>
        <w:rPr>
          <w:spacing w:val="-2"/>
        </w:rPr>
        <w:t xml:space="preserve"> </w:t>
      </w:r>
      <w:r>
        <w:t>Actual</w:t>
      </w:r>
      <w:r>
        <w:rPr>
          <w:spacing w:val="-8"/>
        </w:rPr>
        <w:t xml:space="preserve"> </w:t>
      </w:r>
      <w:r>
        <w:t>Innocence:</w:t>
      </w:r>
      <w:r>
        <w:rPr>
          <w:spacing w:val="-3"/>
        </w:rPr>
        <w:t xml:space="preserve"> </w:t>
      </w:r>
      <w:r w:rsidR="00544179">
        <w:rPr>
          <w:b w:val="0"/>
        </w:rPr>
        <w:t>the societal costs of wrongful convictions</w:t>
      </w:r>
    </w:p>
    <w:p w14:paraId="0F4C4BCF" w14:textId="77777777" w:rsidR="0046666A" w:rsidRDefault="0046666A" w:rsidP="00AE7DE0">
      <w:pPr>
        <w:pStyle w:val="BodyText"/>
        <w:jc w:val="both"/>
        <w:rPr>
          <w:spacing w:val="-1"/>
          <w:u w:val="single" w:color="000000"/>
        </w:rPr>
      </w:pPr>
    </w:p>
    <w:p w14:paraId="7D05077B" w14:textId="77777777" w:rsidR="0046666A" w:rsidRDefault="00FE4026" w:rsidP="00AE7DE0">
      <w:pPr>
        <w:pStyle w:val="BodyText"/>
        <w:jc w:val="both"/>
        <w:rPr>
          <w:spacing w:val="-1"/>
          <w:u w:val="single" w:color="000000"/>
        </w:rPr>
      </w:pPr>
      <w:r>
        <w:rPr>
          <w:spacing w:val="-1"/>
          <w:u w:val="single" w:color="000000"/>
        </w:rPr>
        <w:t>Readings</w:t>
      </w:r>
      <w:r w:rsidR="0090648E">
        <w:rPr>
          <w:spacing w:val="-1"/>
          <w:u w:val="single" w:color="000000"/>
        </w:rPr>
        <w:t>/Media</w:t>
      </w:r>
      <w:r>
        <w:rPr>
          <w:spacing w:val="-1"/>
          <w:u w:val="single" w:color="000000"/>
        </w:rPr>
        <w:t>:</w:t>
      </w:r>
    </w:p>
    <w:p w14:paraId="44FCFE3B" w14:textId="77777777" w:rsidR="00F946C9" w:rsidRDefault="00F946C9" w:rsidP="00AE7DE0">
      <w:pPr>
        <w:pStyle w:val="BodyText"/>
        <w:jc w:val="both"/>
        <w:rPr>
          <w:spacing w:val="-1"/>
          <w:u w:val="single" w:color="000000"/>
        </w:rPr>
      </w:pPr>
    </w:p>
    <w:p w14:paraId="38B203B6" w14:textId="77777777" w:rsidR="0090648E" w:rsidRPr="0090648E" w:rsidRDefault="0090648E" w:rsidP="0090648E">
      <w:pPr>
        <w:pStyle w:val="BodyText"/>
        <w:ind w:left="0"/>
        <w:jc w:val="both"/>
        <w:rPr>
          <w:spacing w:val="-1"/>
        </w:rPr>
      </w:pPr>
      <w:r w:rsidRPr="0090648E">
        <w:rPr>
          <w:spacing w:val="-1"/>
        </w:rPr>
        <w:tab/>
      </w:r>
      <w:r>
        <w:rPr>
          <w:spacing w:val="-1"/>
        </w:rPr>
        <w:t xml:space="preserve"> Video:  The Moth Podcast, “</w:t>
      </w:r>
      <w:r w:rsidRPr="0090648E">
        <w:rPr>
          <w:i/>
          <w:iCs/>
          <w:spacing w:val="-1"/>
        </w:rPr>
        <w:t>Bucket List</w:t>
      </w:r>
      <w:r>
        <w:rPr>
          <w:spacing w:val="-1"/>
        </w:rPr>
        <w:t>”</w:t>
      </w:r>
      <w:r w:rsidR="002A7BF1">
        <w:rPr>
          <w:spacing w:val="-1"/>
        </w:rPr>
        <w:t>, 3/10/18</w:t>
      </w:r>
      <w:r>
        <w:rPr>
          <w:spacing w:val="-1"/>
        </w:rPr>
        <w:t xml:space="preserve"> (13 min.)</w:t>
      </w:r>
    </w:p>
    <w:p w14:paraId="204534A3" w14:textId="77777777" w:rsidR="0090648E" w:rsidRDefault="001549AE" w:rsidP="001E040B">
      <w:pPr>
        <w:pStyle w:val="BodyText"/>
        <w:spacing w:before="0"/>
        <w:rPr>
          <w:spacing w:val="-2"/>
        </w:rPr>
      </w:pPr>
      <w:hyperlink r:id="rId67" w:history="1">
        <w:r w:rsidR="0090648E" w:rsidRPr="001C4C20">
          <w:rPr>
            <w:rStyle w:val="Hyperlink"/>
            <w:spacing w:val="-2"/>
          </w:rPr>
          <w:t>https://themoth.org/stories/bucket-list</w:t>
        </w:r>
      </w:hyperlink>
    </w:p>
    <w:p w14:paraId="1A010AB0" w14:textId="77777777" w:rsidR="0090648E" w:rsidRDefault="0090648E" w:rsidP="001E040B">
      <w:pPr>
        <w:pStyle w:val="BodyText"/>
        <w:spacing w:before="0"/>
        <w:rPr>
          <w:spacing w:val="-2"/>
        </w:rPr>
      </w:pPr>
    </w:p>
    <w:p w14:paraId="3503C1A1" w14:textId="77777777" w:rsidR="001E040B" w:rsidRPr="001E040B" w:rsidRDefault="001E040B" w:rsidP="001E040B">
      <w:pPr>
        <w:pStyle w:val="BodyText"/>
        <w:spacing w:before="0"/>
        <w:rPr>
          <w:spacing w:val="-1"/>
        </w:rPr>
      </w:pPr>
      <w:r>
        <w:rPr>
          <w:spacing w:val="-2"/>
        </w:rPr>
        <w:t>Review</w:t>
      </w:r>
      <w:r>
        <w:rPr>
          <w:spacing w:val="2"/>
        </w:rPr>
        <w:t xml:space="preserve"> </w:t>
      </w:r>
      <w:hyperlink r:id="rId68">
        <w:r>
          <w:rPr>
            <w:color w:val="0000FF"/>
            <w:spacing w:val="-1"/>
            <w:u w:val="single" w:color="0000FF"/>
          </w:rPr>
          <w:t xml:space="preserve">Innocence </w:t>
        </w:r>
        <w:r>
          <w:rPr>
            <w:color w:val="0000FF"/>
            <w:u w:val="single" w:color="0000FF"/>
          </w:rPr>
          <w:t>Project</w:t>
        </w:r>
        <w:r>
          <w:rPr>
            <w:color w:val="0000FF"/>
            <w:spacing w:val="-2"/>
            <w:u w:val="single" w:color="0000FF"/>
          </w:rPr>
          <w:t xml:space="preserve"> </w:t>
        </w:r>
      </w:hyperlink>
      <w:r>
        <w:rPr>
          <w:spacing w:val="-1"/>
        </w:rPr>
        <w:t>website</w:t>
      </w:r>
      <w:r w:rsidR="00544179">
        <w:rPr>
          <w:spacing w:val="-1"/>
        </w:rPr>
        <w:t>: focus on causes of wrongful convictions and efforts to reform the criminal justice system in order to prevent wrongful convictions</w:t>
      </w:r>
    </w:p>
    <w:p w14:paraId="6C280019" w14:textId="77777777" w:rsidR="00FE4026" w:rsidRDefault="00FE4026" w:rsidP="00F946C9">
      <w:pPr>
        <w:pStyle w:val="BodyText"/>
        <w:ind w:left="0"/>
        <w:jc w:val="both"/>
        <w:rPr>
          <w:spacing w:val="-1"/>
          <w:u w:val="single" w:color="000000"/>
        </w:rPr>
      </w:pPr>
    </w:p>
    <w:p w14:paraId="5598AB47" w14:textId="77777777" w:rsidR="00FE4026" w:rsidRDefault="00FE4026" w:rsidP="00AE7DE0">
      <w:pPr>
        <w:pStyle w:val="BodyText"/>
        <w:jc w:val="both"/>
        <w:rPr>
          <w:spacing w:val="-1"/>
        </w:rPr>
      </w:pPr>
      <w:proofErr w:type="spellStart"/>
      <w:r w:rsidRPr="007735E4">
        <w:rPr>
          <w:i/>
          <w:spacing w:val="-1"/>
          <w:u w:val="single"/>
        </w:rPr>
        <w:t>Lozman</w:t>
      </w:r>
      <w:proofErr w:type="spellEnd"/>
      <w:r w:rsidRPr="007735E4">
        <w:rPr>
          <w:i/>
          <w:spacing w:val="-1"/>
          <w:u w:val="single"/>
        </w:rPr>
        <w:t xml:space="preserve"> v. City of </w:t>
      </w:r>
      <w:proofErr w:type="spellStart"/>
      <w:r w:rsidRPr="007735E4">
        <w:rPr>
          <w:i/>
          <w:spacing w:val="-1"/>
          <w:u w:val="single"/>
        </w:rPr>
        <w:t>Riveira</w:t>
      </w:r>
      <w:proofErr w:type="spellEnd"/>
      <w:r w:rsidRPr="007735E4">
        <w:rPr>
          <w:i/>
          <w:spacing w:val="-1"/>
          <w:u w:val="single"/>
        </w:rPr>
        <w:t>, Florida</w:t>
      </w:r>
      <w:r w:rsidRPr="00FE4026">
        <w:rPr>
          <w:spacing w:val="-1"/>
        </w:rPr>
        <w:t xml:space="preserve">, </w:t>
      </w:r>
      <w:r>
        <w:rPr>
          <w:spacing w:val="-1"/>
        </w:rPr>
        <w:t xml:space="preserve">138 </w:t>
      </w:r>
      <w:proofErr w:type="spellStart"/>
      <w:r>
        <w:rPr>
          <w:spacing w:val="-1"/>
        </w:rPr>
        <w:t>S.Ct</w:t>
      </w:r>
      <w:proofErr w:type="spellEnd"/>
      <w:r>
        <w:rPr>
          <w:spacing w:val="-1"/>
        </w:rPr>
        <w:t>. 1945 (2018) (existence of probable cause to arrest did not bar criminal defendant’s First Amendment retaliatory arrest claim)</w:t>
      </w:r>
    </w:p>
    <w:p w14:paraId="5CEFA7B8" w14:textId="77777777" w:rsidR="00FE4026" w:rsidRDefault="001549AE" w:rsidP="00AE7DE0">
      <w:pPr>
        <w:pStyle w:val="BodyText"/>
        <w:jc w:val="both"/>
        <w:rPr>
          <w:spacing w:val="-1"/>
        </w:rPr>
      </w:pPr>
      <w:hyperlink r:id="rId69" w:history="1">
        <w:r w:rsidR="00FE4026" w:rsidRPr="00275827">
          <w:rPr>
            <w:rStyle w:val="Hyperlink"/>
            <w:spacing w:val="-1"/>
          </w:rPr>
          <w:t>https://www.leagle.com/decision/insco20180618c25</w:t>
        </w:r>
      </w:hyperlink>
    </w:p>
    <w:p w14:paraId="71023161" w14:textId="77777777" w:rsidR="00671927" w:rsidRDefault="00671927" w:rsidP="00544179">
      <w:pPr>
        <w:pStyle w:val="BodyText"/>
        <w:spacing w:line="297" w:lineRule="exact"/>
        <w:ind w:left="0"/>
        <w:rPr>
          <w:spacing w:val="-1"/>
          <w:u w:val="single" w:color="000000"/>
        </w:rPr>
      </w:pPr>
    </w:p>
    <w:p w14:paraId="7C2D59E2" w14:textId="77777777" w:rsidR="008D621A" w:rsidRDefault="008D621A" w:rsidP="00AE7DE0">
      <w:pPr>
        <w:pStyle w:val="BodyText"/>
        <w:spacing w:line="297" w:lineRule="exact"/>
        <w:rPr>
          <w:spacing w:val="-1"/>
        </w:rPr>
      </w:pPr>
      <w:r w:rsidRPr="008D621A">
        <w:rPr>
          <w:spacing w:val="-1"/>
        </w:rPr>
        <w:t>Jennifer Thompson</w:t>
      </w:r>
      <w:r>
        <w:rPr>
          <w:spacing w:val="-1"/>
        </w:rPr>
        <w:t xml:space="preserve"> and Ronald Cotton </w:t>
      </w:r>
      <w:proofErr w:type="spellStart"/>
      <w:r>
        <w:rPr>
          <w:spacing w:val="-1"/>
        </w:rPr>
        <w:t>TEDTalk</w:t>
      </w:r>
      <w:proofErr w:type="spellEnd"/>
      <w:r>
        <w:rPr>
          <w:spacing w:val="-1"/>
        </w:rPr>
        <w:t>, 1/19/2011 (30 min.)</w:t>
      </w:r>
    </w:p>
    <w:p w14:paraId="72DE38D9" w14:textId="77777777" w:rsidR="00F942E7" w:rsidRDefault="001549AE" w:rsidP="008D621A">
      <w:pPr>
        <w:pStyle w:val="BodyText"/>
        <w:spacing w:line="297" w:lineRule="exact"/>
        <w:rPr>
          <w:rFonts w:cs="Times New Roman"/>
          <w:spacing w:val="-1"/>
        </w:rPr>
      </w:pPr>
      <w:hyperlink r:id="rId70" w:history="1">
        <w:r w:rsidR="00F942E7" w:rsidRPr="001C4C20">
          <w:rPr>
            <w:rStyle w:val="Hyperlink"/>
            <w:rFonts w:cs="Times New Roman"/>
            <w:spacing w:val="-1"/>
          </w:rPr>
          <w:t>https://www.youtube.com/watch?v=qB7MrfJ7X_c&amp;feature=youtu.be</w:t>
        </w:r>
      </w:hyperlink>
    </w:p>
    <w:p w14:paraId="5237BF83" w14:textId="77777777" w:rsidR="008D621A" w:rsidRDefault="008D621A" w:rsidP="00F942E7">
      <w:pPr>
        <w:pStyle w:val="BodyText"/>
        <w:spacing w:line="297" w:lineRule="exact"/>
        <w:rPr>
          <w:rFonts w:cs="Times New Roman"/>
        </w:rPr>
      </w:pPr>
      <w:r>
        <w:rPr>
          <w:rFonts w:cs="Times New Roman"/>
          <w:spacing w:val="-1"/>
        </w:rPr>
        <w:tab/>
      </w:r>
    </w:p>
    <w:p w14:paraId="3FBAE6F9" w14:textId="77777777" w:rsidR="00CA29D9" w:rsidRDefault="00CA29D9" w:rsidP="00AE7DE0">
      <w:pPr>
        <w:pStyle w:val="BodyText"/>
        <w:spacing w:line="297" w:lineRule="exact"/>
        <w:rPr>
          <w:rFonts w:cs="Times New Roman"/>
        </w:rPr>
      </w:pPr>
      <w:r>
        <w:rPr>
          <w:rFonts w:cs="Times New Roman"/>
        </w:rPr>
        <w:t>Jeanne Bishop &amp; Mark Osler, “Prosecutors and Victims: Why Wrongful Convictions Matter”, Journal of Criminal Law &amp; Criminology, Vol. 105, Issue 4 (Fall 2015)</w:t>
      </w:r>
    </w:p>
    <w:p w14:paraId="003BA4E5" w14:textId="77777777" w:rsidR="00CA29D9" w:rsidRDefault="001549AE" w:rsidP="00AE7DE0">
      <w:pPr>
        <w:pStyle w:val="BodyText"/>
        <w:spacing w:line="297" w:lineRule="exact"/>
        <w:rPr>
          <w:rFonts w:cs="Times New Roman"/>
        </w:rPr>
      </w:pPr>
      <w:hyperlink r:id="rId71" w:history="1">
        <w:r w:rsidR="00CA29D9" w:rsidRPr="003676B8">
          <w:rPr>
            <w:rStyle w:val="Hyperlink"/>
            <w:rFonts w:cs="Times New Roman"/>
          </w:rPr>
          <w:t>https://scholarlycommons.law.northwestern.edu/cgi/viewcontent.cgi?article=7576&amp;context=jclc</w:t>
        </w:r>
      </w:hyperlink>
    </w:p>
    <w:p w14:paraId="0B318EC8" w14:textId="77777777" w:rsidR="00671927" w:rsidRDefault="00671927" w:rsidP="00CA29D9">
      <w:pPr>
        <w:pStyle w:val="BodyText"/>
        <w:spacing w:line="297" w:lineRule="exact"/>
        <w:ind w:left="0"/>
        <w:rPr>
          <w:rFonts w:cs="Times New Roman"/>
        </w:rPr>
      </w:pPr>
    </w:p>
    <w:p w14:paraId="073F3ADF" w14:textId="77777777" w:rsidR="00064824" w:rsidRDefault="00435A0F">
      <w:pPr>
        <w:spacing w:before="1"/>
        <w:ind w:left="82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 xml:space="preserve">G. </w:t>
      </w:r>
      <w:r w:rsidR="003D2E02">
        <w:rPr>
          <w:rFonts w:ascii="Times New Roman" w:eastAsia="Times New Roman" w:hAnsi="Times New Roman" w:cs="Times New Roman"/>
          <w:spacing w:val="-1"/>
          <w:sz w:val="26"/>
          <w:szCs w:val="26"/>
        </w:rPr>
        <w:t>Shay,</w:t>
      </w:r>
      <w:r w:rsidR="003D2E02">
        <w:rPr>
          <w:rFonts w:ascii="Times New Roman" w:eastAsia="Times New Roman" w:hAnsi="Times New Roman" w:cs="Times New Roman"/>
          <w:sz w:val="26"/>
          <w:szCs w:val="26"/>
        </w:rPr>
        <w:t xml:space="preserve"> “</w:t>
      </w:r>
      <w:hyperlink r:id="rId72">
        <w:r w:rsidR="003D2E02">
          <w:rPr>
            <w:rFonts w:ascii="Times New Roman" w:eastAsia="Times New Roman" w:hAnsi="Times New Roman" w:cs="Times New Roman"/>
            <w:i/>
            <w:color w:val="0000FF"/>
            <w:sz w:val="26"/>
            <w:szCs w:val="26"/>
            <w:u w:val="single" w:color="0000FF"/>
          </w:rPr>
          <w:t>What</w:t>
        </w:r>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pacing w:val="-2"/>
            <w:sz w:val="26"/>
            <w:szCs w:val="26"/>
            <w:u w:val="single" w:color="0000FF"/>
          </w:rPr>
          <w:t>we</w:t>
        </w:r>
        <w:r w:rsidR="003D2E02">
          <w:rPr>
            <w:rFonts w:ascii="Times New Roman" w:eastAsia="Times New Roman" w:hAnsi="Times New Roman" w:cs="Times New Roman"/>
            <w:i/>
            <w:color w:val="0000FF"/>
            <w:sz w:val="26"/>
            <w:szCs w:val="26"/>
            <w:u w:val="single" w:color="0000FF"/>
          </w:rPr>
          <w:t xml:space="preserve"> </w:t>
        </w:r>
        <w:r w:rsidR="003D2E02">
          <w:rPr>
            <w:rFonts w:ascii="Times New Roman" w:eastAsia="Times New Roman" w:hAnsi="Times New Roman" w:cs="Times New Roman"/>
            <w:i/>
            <w:color w:val="0000FF"/>
            <w:spacing w:val="-1"/>
            <w:sz w:val="26"/>
            <w:szCs w:val="26"/>
            <w:u w:val="single" w:color="0000FF"/>
          </w:rPr>
          <w:t>can</w:t>
        </w:r>
        <w:r w:rsidR="003D2E02">
          <w:rPr>
            <w:rFonts w:ascii="Times New Roman" w:eastAsia="Times New Roman" w:hAnsi="Times New Roman" w:cs="Times New Roman"/>
            <w:i/>
            <w:color w:val="0000FF"/>
            <w:sz w:val="26"/>
            <w:szCs w:val="26"/>
            <w:u w:val="single" w:color="0000FF"/>
          </w:rPr>
          <w:t xml:space="preserve"> </w:t>
        </w:r>
        <w:r w:rsidR="003D2E02">
          <w:rPr>
            <w:rFonts w:ascii="Times New Roman" w:eastAsia="Times New Roman" w:hAnsi="Times New Roman" w:cs="Times New Roman"/>
            <w:i/>
            <w:color w:val="0000FF"/>
            <w:spacing w:val="-1"/>
            <w:sz w:val="26"/>
            <w:szCs w:val="26"/>
            <w:u w:val="single" w:color="0000FF"/>
          </w:rPr>
          <w:t>Learn</w:t>
        </w:r>
        <w:r w:rsidR="003D2E02">
          <w:rPr>
            <w:rFonts w:ascii="Times New Roman" w:eastAsia="Times New Roman" w:hAnsi="Times New Roman" w:cs="Times New Roman"/>
            <w:i/>
            <w:color w:val="0000FF"/>
            <w:sz w:val="26"/>
            <w:szCs w:val="26"/>
            <w:u w:val="single" w:color="0000FF"/>
          </w:rPr>
          <w:t xml:space="preserve"> about</w:t>
        </w:r>
        <w:r w:rsidR="003D2E02">
          <w:rPr>
            <w:rFonts w:ascii="Times New Roman" w:eastAsia="Times New Roman" w:hAnsi="Times New Roman" w:cs="Times New Roman"/>
            <w:i/>
            <w:color w:val="0000FF"/>
            <w:spacing w:val="-3"/>
            <w:sz w:val="26"/>
            <w:szCs w:val="26"/>
            <w:u w:val="single" w:color="0000FF"/>
          </w:rPr>
          <w:t xml:space="preserve"> </w:t>
        </w:r>
        <w:r w:rsidR="003D2E02">
          <w:rPr>
            <w:rFonts w:ascii="Times New Roman" w:eastAsia="Times New Roman" w:hAnsi="Times New Roman" w:cs="Times New Roman"/>
            <w:i/>
            <w:color w:val="0000FF"/>
            <w:spacing w:val="-1"/>
            <w:sz w:val="26"/>
            <w:szCs w:val="26"/>
            <w:u w:val="single" w:color="0000FF"/>
          </w:rPr>
          <w:t>Appeals</w:t>
        </w:r>
        <w:r w:rsidR="003D2E02">
          <w:rPr>
            <w:rFonts w:ascii="Times New Roman" w:eastAsia="Times New Roman" w:hAnsi="Times New Roman" w:cs="Times New Roman"/>
            <w:i/>
            <w:color w:val="0000FF"/>
            <w:spacing w:val="-2"/>
            <w:sz w:val="26"/>
            <w:szCs w:val="26"/>
            <w:u w:val="single" w:color="0000FF"/>
          </w:rPr>
          <w:t xml:space="preserve"> from</w:t>
        </w:r>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Mr.</w:t>
        </w:r>
      </w:hyperlink>
    </w:p>
    <w:p w14:paraId="1FC21EF2" w14:textId="77777777" w:rsidR="00671927" w:rsidRDefault="001549AE" w:rsidP="00671927">
      <w:pPr>
        <w:spacing w:before="1"/>
        <w:ind w:left="821" w:right="147"/>
        <w:rPr>
          <w:rFonts w:ascii="Times New Roman" w:eastAsia="Times New Roman" w:hAnsi="Times New Roman" w:cs="Times New Roman"/>
          <w:sz w:val="26"/>
          <w:szCs w:val="26"/>
        </w:rPr>
      </w:pPr>
      <w:hyperlink r:id="rId73">
        <w:r w:rsidR="003D2E02">
          <w:rPr>
            <w:rFonts w:ascii="Times New Roman" w:eastAsia="Times New Roman" w:hAnsi="Times New Roman" w:cs="Times New Roman"/>
            <w:i/>
            <w:color w:val="0000FF"/>
            <w:spacing w:val="-65"/>
            <w:sz w:val="26"/>
            <w:szCs w:val="26"/>
            <w:u w:val="single" w:color="0000FF"/>
          </w:rPr>
          <w:t xml:space="preserve"> </w:t>
        </w:r>
        <w:proofErr w:type="spellStart"/>
        <w:r w:rsidR="003D2E02">
          <w:rPr>
            <w:rFonts w:ascii="Times New Roman" w:eastAsia="Times New Roman" w:hAnsi="Times New Roman" w:cs="Times New Roman"/>
            <w:i/>
            <w:color w:val="0000FF"/>
            <w:spacing w:val="-2"/>
            <w:sz w:val="26"/>
            <w:szCs w:val="26"/>
            <w:u w:val="single" w:color="0000FF"/>
          </w:rPr>
          <w:t>Tillm</w:t>
        </w:r>
        <w:proofErr w:type="spellEnd"/>
        <w:r w:rsidR="003D2E02">
          <w:rPr>
            <w:rFonts w:ascii="Times New Roman" w:eastAsia="Times New Roman" w:hAnsi="Times New Roman" w:cs="Times New Roman"/>
            <w:i/>
            <w:color w:val="0000FF"/>
            <w:spacing w:val="-63"/>
            <w:sz w:val="26"/>
            <w:szCs w:val="26"/>
            <w:u w:val="single" w:color="0000FF"/>
          </w:rPr>
          <w:t xml:space="preserve"> </w:t>
        </w:r>
        <w:proofErr w:type="spellStart"/>
        <w:r w:rsidR="003D2E02">
          <w:rPr>
            <w:rFonts w:ascii="Times New Roman" w:eastAsia="Times New Roman" w:hAnsi="Times New Roman" w:cs="Times New Roman"/>
            <w:i/>
            <w:color w:val="0000FF"/>
            <w:spacing w:val="-1"/>
            <w:sz w:val="26"/>
            <w:szCs w:val="26"/>
            <w:u w:val="single" w:color="0000FF"/>
          </w:rPr>
          <w:t>an’s</w:t>
        </w:r>
        <w:proofErr w:type="spellEnd"/>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C</w:t>
        </w:r>
        <w:r w:rsidR="003D2E02">
          <w:rPr>
            <w:rFonts w:ascii="Times New Roman" w:eastAsia="Times New Roman" w:hAnsi="Times New Roman" w:cs="Times New Roman"/>
            <w:i/>
            <w:color w:val="0000FF"/>
            <w:spacing w:val="-64"/>
            <w:sz w:val="26"/>
            <w:szCs w:val="26"/>
            <w:u w:val="single" w:color="0000FF"/>
          </w:rPr>
          <w:t xml:space="preserve"> </w:t>
        </w:r>
        <w:proofErr w:type="spellStart"/>
        <w:proofErr w:type="gramStart"/>
        <w:r w:rsidR="003D2E02">
          <w:rPr>
            <w:rFonts w:ascii="Times New Roman" w:eastAsia="Times New Roman" w:hAnsi="Times New Roman" w:cs="Times New Roman"/>
            <w:i/>
            <w:color w:val="0000FF"/>
            <w:spacing w:val="-1"/>
            <w:sz w:val="26"/>
            <w:szCs w:val="26"/>
            <w:u w:val="single" w:color="0000FF"/>
          </w:rPr>
          <w:t>ase</w:t>
        </w:r>
        <w:proofErr w:type="spellEnd"/>
        <w:r w:rsidR="003D2E02">
          <w:rPr>
            <w:rFonts w:ascii="Times New Roman" w:eastAsia="Times New Roman" w:hAnsi="Times New Roman" w:cs="Times New Roman"/>
            <w:i/>
            <w:color w:val="0000FF"/>
            <w:spacing w:val="-61"/>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w:t>
        </w:r>
        <w:proofErr w:type="gramEnd"/>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pacing w:val="-1"/>
            <w:sz w:val="26"/>
            <w:szCs w:val="26"/>
            <w:u w:val="single" w:color="0000FF"/>
          </w:rPr>
          <w:t>More</w:t>
        </w:r>
        <w:r w:rsidR="003D2E02">
          <w:rPr>
            <w:rFonts w:ascii="Times New Roman" w:eastAsia="Times New Roman" w:hAnsi="Times New Roman" w:cs="Times New Roman"/>
            <w:i/>
            <w:color w:val="0000FF"/>
            <w:sz w:val="26"/>
            <w:szCs w:val="26"/>
            <w:u w:val="single" w:color="0000FF"/>
          </w:rPr>
          <w:t xml:space="preserve"> Le</w:t>
        </w:r>
        <w:r w:rsidR="003D2E02">
          <w:rPr>
            <w:rFonts w:ascii="Times New Roman" w:eastAsia="Times New Roman" w:hAnsi="Times New Roman" w:cs="Times New Roman"/>
            <w:i/>
            <w:color w:val="0000FF"/>
            <w:spacing w:val="-61"/>
            <w:sz w:val="26"/>
            <w:szCs w:val="26"/>
            <w:u w:val="single" w:color="0000FF"/>
          </w:rPr>
          <w:t xml:space="preserve"> </w:t>
        </w:r>
        <w:proofErr w:type="spellStart"/>
        <w:r w:rsidR="003D2E02">
          <w:rPr>
            <w:rFonts w:ascii="Times New Roman" w:eastAsia="Times New Roman" w:hAnsi="Times New Roman" w:cs="Times New Roman"/>
            <w:i/>
            <w:color w:val="0000FF"/>
            <w:spacing w:val="-1"/>
            <w:sz w:val="26"/>
            <w:szCs w:val="26"/>
            <w:u w:val="single" w:color="0000FF"/>
          </w:rPr>
          <w:t>ssons</w:t>
        </w:r>
        <w:proofErr w:type="spellEnd"/>
        <w:r w:rsidR="003D2E02">
          <w:rPr>
            <w:rFonts w:ascii="Times New Roman" w:eastAsia="Times New Roman" w:hAnsi="Times New Roman" w:cs="Times New Roman"/>
            <w:i/>
            <w:color w:val="0000FF"/>
            <w:spacing w:val="-2"/>
            <w:sz w:val="26"/>
            <w:szCs w:val="26"/>
            <w:u w:val="single" w:color="0000FF"/>
          </w:rPr>
          <w:t xml:space="preserve"> </w:t>
        </w:r>
        <w:proofErr w:type="spellStart"/>
        <w:r w:rsidR="003D2E02">
          <w:rPr>
            <w:rFonts w:ascii="Times New Roman" w:eastAsia="Times New Roman" w:hAnsi="Times New Roman" w:cs="Times New Roman"/>
            <w:i/>
            <w:color w:val="0000FF"/>
            <w:sz w:val="26"/>
            <w:szCs w:val="26"/>
            <w:u w:val="single" w:color="0000FF"/>
          </w:rPr>
          <w:t>f</w:t>
        </w:r>
        <w:r w:rsidR="003D2E02">
          <w:rPr>
            <w:rFonts w:ascii="Times New Roman" w:eastAsia="Times New Roman" w:hAnsi="Times New Roman" w:cs="Times New Roman"/>
            <w:i/>
            <w:color w:val="0000FF"/>
            <w:spacing w:val="-63"/>
            <w:sz w:val="26"/>
            <w:szCs w:val="26"/>
            <w:u w:val="single" w:color="0000FF"/>
          </w:rPr>
          <w:t xml:space="preserve"> </w:t>
        </w:r>
        <w:r w:rsidR="003D2E02">
          <w:rPr>
            <w:rFonts w:ascii="Times New Roman" w:eastAsia="Times New Roman" w:hAnsi="Times New Roman" w:cs="Times New Roman"/>
            <w:i/>
            <w:color w:val="0000FF"/>
            <w:spacing w:val="-1"/>
            <w:sz w:val="26"/>
            <w:szCs w:val="26"/>
            <w:u w:val="single" w:color="0000FF"/>
          </w:rPr>
          <w:t>rom</w:t>
        </w:r>
        <w:proofErr w:type="spellEnd"/>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A</w:t>
        </w:r>
        <w:r w:rsidR="003D2E02">
          <w:rPr>
            <w:rFonts w:ascii="Times New Roman" w:eastAsia="Times New Roman" w:hAnsi="Times New Roman" w:cs="Times New Roman"/>
            <w:i/>
            <w:color w:val="0000FF"/>
            <w:spacing w:val="-1"/>
            <w:sz w:val="26"/>
            <w:szCs w:val="26"/>
            <w:u w:val="single" w:color="0000FF"/>
          </w:rPr>
          <w:t>nother</w:t>
        </w:r>
        <w:r w:rsidR="003D2E02">
          <w:rPr>
            <w:rFonts w:ascii="Times New Roman" w:eastAsia="Times New Roman" w:hAnsi="Times New Roman" w:cs="Times New Roman"/>
            <w:i/>
            <w:color w:val="0000FF"/>
            <w:spacing w:val="-2"/>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D</w:t>
        </w:r>
        <w:r w:rsidR="003D2E02">
          <w:rPr>
            <w:rFonts w:ascii="Times New Roman" w:eastAsia="Times New Roman" w:hAnsi="Times New Roman" w:cs="Times New Roman"/>
            <w:i/>
            <w:color w:val="0000FF"/>
            <w:spacing w:val="-63"/>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N</w:t>
        </w:r>
        <w:r w:rsidR="003D2E02">
          <w:rPr>
            <w:rFonts w:ascii="Times New Roman" w:eastAsia="Times New Roman" w:hAnsi="Times New Roman" w:cs="Times New Roman"/>
            <w:i/>
            <w:color w:val="0000FF"/>
            <w:spacing w:val="-64"/>
            <w:sz w:val="26"/>
            <w:szCs w:val="26"/>
            <w:u w:val="single" w:color="0000FF"/>
          </w:rPr>
          <w:t xml:space="preserve"> </w:t>
        </w:r>
        <w:r w:rsidR="003D2E02">
          <w:rPr>
            <w:rFonts w:ascii="Times New Roman" w:eastAsia="Times New Roman" w:hAnsi="Times New Roman" w:cs="Times New Roman"/>
            <w:i/>
            <w:color w:val="0000FF"/>
            <w:sz w:val="26"/>
            <w:szCs w:val="26"/>
            <w:u w:val="single" w:color="0000FF"/>
          </w:rPr>
          <w:t>A E</w:t>
        </w:r>
        <w:r w:rsidR="003D2E02">
          <w:rPr>
            <w:rFonts w:ascii="Times New Roman" w:eastAsia="Times New Roman" w:hAnsi="Times New Roman" w:cs="Times New Roman"/>
            <w:i/>
            <w:color w:val="0000FF"/>
            <w:spacing w:val="-1"/>
            <w:sz w:val="26"/>
            <w:szCs w:val="26"/>
            <w:u w:val="single" w:color="0000FF"/>
          </w:rPr>
          <w:t>xoneration</w:t>
        </w:r>
        <w:r w:rsidR="003D2E02">
          <w:rPr>
            <w:rFonts w:ascii="Times New Roman" w:eastAsia="Times New Roman" w:hAnsi="Times New Roman" w:cs="Times New Roman"/>
            <w:i/>
            <w:color w:val="0000FF"/>
            <w:spacing w:val="-61"/>
            <w:sz w:val="26"/>
            <w:szCs w:val="26"/>
            <w:u w:val="single" w:color="0000FF"/>
          </w:rPr>
          <w:t xml:space="preserve"> </w:t>
        </w:r>
      </w:hyperlink>
      <w:r w:rsidR="00671927">
        <w:rPr>
          <w:rFonts w:ascii="Times New Roman" w:eastAsia="Times New Roman" w:hAnsi="Times New Roman" w:cs="Times New Roman"/>
          <w:sz w:val="26"/>
          <w:szCs w:val="26"/>
        </w:rPr>
        <w:t>”</w:t>
      </w:r>
      <w:r w:rsidR="006E6AF1">
        <w:rPr>
          <w:rFonts w:ascii="Times New Roman" w:eastAsia="Times New Roman" w:hAnsi="Times New Roman" w:cs="Times New Roman"/>
          <w:sz w:val="26"/>
          <w:szCs w:val="26"/>
        </w:rPr>
        <w:t xml:space="preserve">, 77 </w:t>
      </w:r>
      <w:proofErr w:type="spellStart"/>
      <w:r w:rsidR="006E6AF1">
        <w:rPr>
          <w:rFonts w:ascii="Times New Roman" w:eastAsia="Times New Roman" w:hAnsi="Times New Roman" w:cs="Times New Roman"/>
          <w:sz w:val="26"/>
          <w:szCs w:val="26"/>
        </w:rPr>
        <w:t>U.Cinn.L.Rev</w:t>
      </w:r>
      <w:proofErr w:type="spellEnd"/>
      <w:r w:rsidR="006E6AF1">
        <w:rPr>
          <w:rFonts w:ascii="Times New Roman" w:eastAsia="Times New Roman" w:hAnsi="Times New Roman" w:cs="Times New Roman"/>
          <w:sz w:val="26"/>
          <w:szCs w:val="26"/>
        </w:rPr>
        <w:t xml:space="preserve">. 1499 </w:t>
      </w:r>
      <w:r w:rsidR="00B049E2">
        <w:rPr>
          <w:rFonts w:ascii="Times New Roman" w:eastAsia="Times New Roman" w:hAnsi="Times New Roman" w:cs="Times New Roman"/>
          <w:sz w:val="26"/>
          <w:szCs w:val="26"/>
        </w:rPr>
        <w:t>(2009)</w:t>
      </w:r>
    </w:p>
    <w:p w14:paraId="7529FF5C" w14:textId="77777777" w:rsidR="00435A0F" w:rsidRDefault="00435A0F" w:rsidP="00671927">
      <w:pPr>
        <w:spacing w:before="1"/>
        <w:ind w:left="821" w:right="147"/>
        <w:rPr>
          <w:rFonts w:ascii="Times New Roman" w:eastAsia="Times New Roman" w:hAnsi="Times New Roman" w:cs="Times New Roman"/>
          <w:sz w:val="26"/>
          <w:szCs w:val="26"/>
        </w:rPr>
      </w:pPr>
    </w:p>
    <w:p w14:paraId="67365060" w14:textId="77777777" w:rsidR="00435A0F" w:rsidRDefault="00435A0F" w:rsidP="00671927">
      <w:pPr>
        <w:spacing w:before="1"/>
        <w:ind w:left="821" w:right="14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 Battaglia, </w:t>
      </w:r>
      <w:r w:rsidRPr="00435A0F">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The Casey Anthony</w:t>
      </w:r>
      <w:r w:rsidRPr="00435A0F">
        <w:rPr>
          <w:rFonts w:ascii="Times New Roman" w:eastAsia="Times New Roman" w:hAnsi="Times New Roman" w:cs="Times New Roman"/>
          <w:i/>
          <w:sz w:val="26"/>
          <w:szCs w:val="26"/>
        </w:rPr>
        <w:t xml:space="preserve"> Trial and Wrongful Exonerations: How ‘Trial by Media’ Cases Diminish Public Confidence in the Criminal Justice System”</w:t>
      </w:r>
      <w:r>
        <w:rPr>
          <w:rFonts w:ascii="Times New Roman" w:eastAsia="Times New Roman" w:hAnsi="Times New Roman" w:cs="Times New Roman"/>
          <w:sz w:val="26"/>
          <w:szCs w:val="26"/>
        </w:rPr>
        <w:t xml:space="preserve">, 75 </w:t>
      </w:r>
      <w:proofErr w:type="spellStart"/>
      <w:r>
        <w:rPr>
          <w:rFonts w:ascii="Times New Roman" w:eastAsia="Times New Roman" w:hAnsi="Times New Roman" w:cs="Times New Roman"/>
          <w:sz w:val="26"/>
          <w:szCs w:val="26"/>
        </w:rPr>
        <w:t>Alb.L.Rev</w:t>
      </w:r>
      <w:proofErr w:type="spellEnd"/>
      <w:r>
        <w:rPr>
          <w:rFonts w:ascii="Times New Roman" w:eastAsia="Times New Roman" w:hAnsi="Times New Roman" w:cs="Times New Roman"/>
          <w:sz w:val="26"/>
          <w:szCs w:val="26"/>
        </w:rPr>
        <w:t>. 1579 (2012)</w:t>
      </w:r>
    </w:p>
    <w:p w14:paraId="29B658B4" w14:textId="77777777" w:rsidR="00435A0F" w:rsidRDefault="001549AE" w:rsidP="00671927">
      <w:pPr>
        <w:spacing w:before="1"/>
        <w:ind w:left="821" w:right="147"/>
        <w:rPr>
          <w:rFonts w:ascii="Times New Roman" w:eastAsia="Times New Roman" w:hAnsi="Times New Roman" w:cs="Times New Roman"/>
          <w:sz w:val="26"/>
          <w:szCs w:val="26"/>
        </w:rPr>
      </w:pPr>
      <w:hyperlink r:id="rId74" w:history="1">
        <w:r w:rsidR="00435A0F" w:rsidRPr="00275827">
          <w:rPr>
            <w:rStyle w:val="Hyperlink"/>
            <w:rFonts w:ascii="Times New Roman" w:eastAsia="Times New Roman" w:hAnsi="Times New Roman" w:cs="Times New Roman"/>
            <w:sz w:val="26"/>
            <w:szCs w:val="26"/>
          </w:rPr>
          <w:t>http://www.albanylawreview.org/Articles/Vol75_3/75.3.0015%20Battaglia.pdf</w:t>
        </w:r>
      </w:hyperlink>
    </w:p>
    <w:p w14:paraId="5375C576" w14:textId="77777777" w:rsidR="007F6D62" w:rsidRDefault="007F6D62" w:rsidP="0046666A">
      <w:pPr>
        <w:rPr>
          <w:spacing w:val="-1"/>
        </w:rPr>
      </w:pPr>
    </w:p>
    <w:p w14:paraId="68251210" w14:textId="77777777" w:rsidR="008A16DC" w:rsidRDefault="008A16DC" w:rsidP="0046666A">
      <w:pPr>
        <w:rPr>
          <w:spacing w:val="-1"/>
        </w:rPr>
      </w:pPr>
    </w:p>
    <w:p w14:paraId="7132D39D" w14:textId="77777777" w:rsidR="00A10C7B" w:rsidRDefault="00A10C7B" w:rsidP="0046666A">
      <w:pPr>
        <w:rPr>
          <w:spacing w:val="-1"/>
        </w:rPr>
      </w:pPr>
    </w:p>
    <w:p w14:paraId="45ED2C24" w14:textId="77777777" w:rsidR="00A10C7B" w:rsidRDefault="00A10C7B" w:rsidP="00A10C7B">
      <w:pPr>
        <w:rPr>
          <w:rFonts w:ascii="Times New Roman"/>
          <w:b/>
          <w:spacing w:val="-1"/>
          <w:sz w:val="26"/>
        </w:rPr>
      </w:pPr>
      <w:r>
        <w:rPr>
          <w:rFonts w:ascii="Times New Roman"/>
          <w:b/>
          <w:spacing w:val="-2"/>
          <w:sz w:val="26"/>
        </w:rPr>
        <w:t xml:space="preserve">Class </w:t>
      </w:r>
      <w:r w:rsidR="00B84356">
        <w:rPr>
          <w:rFonts w:ascii="Times New Roman"/>
          <w:b/>
          <w:spacing w:val="1"/>
          <w:sz w:val="26"/>
        </w:rPr>
        <w:t>9 (</w:t>
      </w:r>
      <w:r w:rsidR="00BA39BB">
        <w:rPr>
          <w:rFonts w:ascii="Times New Roman"/>
          <w:b/>
          <w:spacing w:val="1"/>
          <w:sz w:val="26"/>
        </w:rPr>
        <w:t>August 1</w:t>
      </w:r>
      <w:r w:rsidR="0063720B">
        <w:rPr>
          <w:rFonts w:ascii="Times New Roman"/>
          <w:b/>
          <w:spacing w:val="1"/>
          <w:sz w:val="26"/>
        </w:rPr>
        <w:t>)</w:t>
      </w:r>
      <w:r>
        <w:rPr>
          <w:rFonts w:ascii="Times New Roman"/>
          <w:b/>
          <w:spacing w:val="1"/>
          <w:sz w:val="26"/>
        </w:rPr>
        <w:t>:</w:t>
      </w:r>
      <w:r>
        <w:rPr>
          <w:rFonts w:ascii="Times New Roman"/>
          <w:b/>
          <w:spacing w:val="-2"/>
          <w:sz w:val="26"/>
        </w:rPr>
        <w:t xml:space="preserve"> </w:t>
      </w:r>
      <w:r>
        <w:rPr>
          <w:rFonts w:ascii="Times New Roman"/>
          <w:b/>
          <w:spacing w:val="-1"/>
          <w:sz w:val="26"/>
        </w:rPr>
        <w:t>Appeal and Post-Conviction/Habeas</w:t>
      </w:r>
      <w:r w:rsidR="007B3FDC">
        <w:rPr>
          <w:rFonts w:ascii="Times New Roman"/>
          <w:b/>
          <w:spacing w:val="-1"/>
          <w:sz w:val="26"/>
        </w:rPr>
        <w:t xml:space="preserve"> Relief; Finality of Judgments</w:t>
      </w:r>
    </w:p>
    <w:p w14:paraId="36C32F87" w14:textId="77777777" w:rsidR="0063720B" w:rsidRPr="00892216" w:rsidRDefault="0063720B" w:rsidP="00A10C7B">
      <w:pPr>
        <w:rPr>
          <w:rFonts w:ascii="Times New Roman"/>
          <w:sz w:val="26"/>
        </w:rPr>
      </w:pPr>
    </w:p>
    <w:p w14:paraId="79032EB3" w14:textId="77777777" w:rsidR="00A10C7B" w:rsidRDefault="00A10C7B" w:rsidP="00A10C7B">
      <w:pPr>
        <w:ind w:left="821" w:right="147" w:hanging="721"/>
        <w:rPr>
          <w:rFonts w:ascii="Times New Roman"/>
          <w:spacing w:val="67"/>
          <w:sz w:val="26"/>
        </w:rPr>
      </w:pPr>
    </w:p>
    <w:p w14:paraId="0A236F02" w14:textId="77777777" w:rsidR="00A10C7B" w:rsidRDefault="00A10C7B" w:rsidP="00A10C7B">
      <w:pPr>
        <w:ind w:left="821" w:right="147" w:hanging="721"/>
        <w:rPr>
          <w:rFonts w:ascii="Times New Roman"/>
          <w:spacing w:val="-1"/>
          <w:sz w:val="26"/>
          <w:u w:val="single" w:color="000000"/>
        </w:rPr>
      </w:pPr>
      <w:r>
        <w:rPr>
          <w:rFonts w:ascii="Times New Roman"/>
          <w:b/>
          <w:spacing w:val="-2"/>
          <w:sz w:val="26"/>
        </w:rPr>
        <w:tab/>
      </w:r>
      <w:r>
        <w:rPr>
          <w:rFonts w:ascii="Times New Roman"/>
          <w:spacing w:val="-1"/>
          <w:sz w:val="26"/>
          <w:u w:val="single" w:color="000000"/>
        </w:rPr>
        <w:t>Readings</w:t>
      </w:r>
      <w:r w:rsidR="002A544D">
        <w:rPr>
          <w:rFonts w:ascii="Times New Roman"/>
          <w:spacing w:val="-1"/>
          <w:sz w:val="26"/>
          <w:u w:val="single" w:color="000000"/>
        </w:rPr>
        <w:t>/Media</w:t>
      </w:r>
      <w:r>
        <w:rPr>
          <w:rFonts w:ascii="Times New Roman"/>
          <w:spacing w:val="-1"/>
          <w:sz w:val="26"/>
          <w:u w:val="single" w:color="000000"/>
        </w:rPr>
        <w:t>:</w:t>
      </w:r>
    </w:p>
    <w:p w14:paraId="0C665B73" w14:textId="77777777" w:rsidR="0069219C" w:rsidRDefault="0069219C" w:rsidP="00A10C7B">
      <w:pPr>
        <w:ind w:left="821" w:right="147" w:hanging="721"/>
        <w:rPr>
          <w:rFonts w:ascii="Times New Roman"/>
          <w:spacing w:val="-1"/>
          <w:sz w:val="26"/>
          <w:u w:val="single" w:color="000000"/>
        </w:rPr>
      </w:pPr>
    </w:p>
    <w:p w14:paraId="4DCEF556" w14:textId="77777777" w:rsidR="0069219C" w:rsidRDefault="0069219C" w:rsidP="00A10C7B">
      <w:pPr>
        <w:ind w:left="821" w:right="147" w:hanging="721"/>
        <w:rPr>
          <w:rFonts w:ascii="Times New Roman"/>
          <w:spacing w:val="-1"/>
          <w:sz w:val="26"/>
        </w:rPr>
      </w:pPr>
      <w:r>
        <w:rPr>
          <w:rFonts w:ascii="Times New Roman"/>
          <w:spacing w:val="-1"/>
          <w:sz w:val="26"/>
        </w:rPr>
        <w:tab/>
        <w:t xml:space="preserve">Video: Prof. Steve Bright, Yale Law School, </w:t>
      </w:r>
      <w:r>
        <w:rPr>
          <w:rFonts w:ascii="Times New Roman"/>
          <w:spacing w:val="-1"/>
          <w:sz w:val="26"/>
        </w:rPr>
        <w:t>“</w:t>
      </w:r>
      <w:r>
        <w:rPr>
          <w:rFonts w:ascii="Times New Roman"/>
          <w:spacing w:val="-1"/>
          <w:sz w:val="26"/>
        </w:rPr>
        <w:t>Appellate and Post-Conviction Review</w:t>
      </w:r>
      <w:r>
        <w:rPr>
          <w:rFonts w:ascii="Times New Roman"/>
          <w:spacing w:val="-1"/>
          <w:sz w:val="26"/>
        </w:rPr>
        <w:t>”</w:t>
      </w:r>
      <w:r>
        <w:rPr>
          <w:rFonts w:ascii="Times New Roman"/>
          <w:spacing w:val="-1"/>
          <w:sz w:val="26"/>
        </w:rPr>
        <w:t>, 9/15/14 (27 min.)</w:t>
      </w:r>
    </w:p>
    <w:p w14:paraId="17A6C4AD" w14:textId="77777777" w:rsidR="0069219C" w:rsidRDefault="0069219C" w:rsidP="00A10C7B">
      <w:pPr>
        <w:ind w:left="821" w:right="147" w:hanging="721"/>
        <w:rPr>
          <w:rFonts w:ascii="Times New Roman"/>
          <w:spacing w:val="-1"/>
          <w:sz w:val="26"/>
        </w:rPr>
      </w:pPr>
      <w:r>
        <w:rPr>
          <w:rFonts w:ascii="Times New Roman"/>
          <w:spacing w:val="-1"/>
          <w:sz w:val="26"/>
        </w:rPr>
        <w:tab/>
      </w:r>
      <w:hyperlink r:id="rId75" w:history="1">
        <w:r w:rsidRPr="001C4C20">
          <w:rPr>
            <w:rStyle w:val="Hyperlink"/>
            <w:rFonts w:ascii="Times New Roman"/>
            <w:spacing w:val="-1"/>
            <w:sz w:val="26"/>
          </w:rPr>
          <w:t>https://www.youtube.com/watch?v=6nUWdudDFf0</w:t>
        </w:r>
      </w:hyperlink>
    </w:p>
    <w:p w14:paraId="73D3F1EB" w14:textId="77777777" w:rsidR="0069219C" w:rsidRPr="0069219C" w:rsidRDefault="0069219C" w:rsidP="0069219C">
      <w:pPr>
        <w:ind w:left="821" w:right="147" w:hanging="721"/>
        <w:rPr>
          <w:rFonts w:ascii="Times New Roman"/>
          <w:spacing w:val="-1"/>
          <w:sz w:val="26"/>
        </w:rPr>
      </w:pPr>
      <w:r w:rsidRPr="0069219C">
        <w:rPr>
          <w:rFonts w:ascii="Times New Roman"/>
          <w:spacing w:val="-1"/>
          <w:sz w:val="26"/>
        </w:rPr>
        <w:tab/>
      </w:r>
    </w:p>
    <w:p w14:paraId="24F4B2BE" w14:textId="77777777" w:rsidR="000F5E48" w:rsidRPr="002A544D" w:rsidRDefault="0069219C" w:rsidP="002A544D">
      <w:pPr>
        <w:ind w:left="821" w:right="147" w:hanging="101"/>
        <w:rPr>
          <w:rFonts w:ascii="Times New Roman"/>
          <w:spacing w:val="-1"/>
          <w:sz w:val="26"/>
        </w:rPr>
      </w:pPr>
      <w:r>
        <w:rPr>
          <w:rFonts w:ascii="Times New Roman"/>
          <w:spacing w:val="-1"/>
          <w:sz w:val="26"/>
        </w:rPr>
        <w:t xml:space="preserve"> </w:t>
      </w:r>
      <w:r w:rsidR="002A544D">
        <w:rPr>
          <w:rFonts w:ascii="Times New Roman"/>
          <w:spacing w:val="-1"/>
          <w:sz w:val="26"/>
        </w:rPr>
        <w:t xml:space="preserve">Video: National Institute of Justice, </w:t>
      </w:r>
      <w:r w:rsidR="002A544D">
        <w:rPr>
          <w:rFonts w:ascii="Times New Roman"/>
          <w:spacing w:val="-1"/>
          <w:sz w:val="26"/>
        </w:rPr>
        <w:t>“</w:t>
      </w:r>
      <w:r w:rsidR="002A544D" w:rsidRPr="002A544D">
        <w:rPr>
          <w:rFonts w:ascii="Times New Roman"/>
          <w:i/>
          <w:iCs/>
          <w:spacing w:val="-1"/>
          <w:sz w:val="26"/>
        </w:rPr>
        <w:t>Just Wrong:</w:t>
      </w:r>
      <w:r w:rsidR="002A544D">
        <w:rPr>
          <w:rFonts w:ascii="Times New Roman"/>
          <w:i/>
          <w:iCs/>
          <w:spacing w:val="-1"/>
          <w:sz w:val="26"/>
        </w:rPr>
        <w:t xml:space="preserve"> </w:t>
      </w:r>
      <w:proofErr w:type="gramStart"/>
      <w:r w:rsidR="002A544D" w:rsidRPr="002A544D">
        <w:rPr>
          <w:rFonts w:ascii="Times New Roman"/>
          <w:i/>
          <w:iCs/>
          <w:spacing w:val="-1"/>
          <w:sz w:val="26"/>
        </w:rPr>
        <w:t>the</w:t>
      </w:r>
      <w:proofErr w:type="gramEnd"/>
      <w:r w:rsidR="002A544D">
        <w:rPr>
          <w:rFonts w:ascii="Times New Roman"/>
          <w:i/>
          <w:iCs/>
          <w:spacing w:val="-1"/>
          <w:sz w:val="26"/>
        </w:rPr>
        <w:t xml:space="preserve"> </w:t>
      </w:r>
      <w:r w:rsidR="002A544D" w:rsidRPr="002A544D">
        <w:rPr>
          <w:rFonts w:ascii="Times New Roman"/>
          <w:i/>
          <w:iCs/>
          <w:spacing w:val="-1"/>
          <w:sz w:val="26"/>
        </w:rPr>
        <w:t>Aftermath of Wrongful Convictions</w:t>
      </w:r>
      <w:r w:rsidR="002A544D">
        <w:rPr>
          <w:rFonts w:ascii="Times New Roman"/>
          <w:spacing w:val="-1"/>
          <w:sz w:val="26"/>
        </w:rPr>
        <w:t>”</w:t>
      </w:r>
      <w:r w:rsidR="002A544D">
        <w:rPr>
          <w:rFonts w:ascii="Times New Roman"/>
          <w:spacing w:val="-1"/>
          <w:sz w:val="26"/>
        </w:rPr>
        <w:t>, 10/1/17 (20 min.)</w:t>
      </w:r>
    </w:p>
    <w:p w14:paraId="5A79EBED" w14:textId="77777777" w:rsidR="002A544D" w:rsidRDefault="00D2480E" w:rsidP="00A10C7B">
      <w:pPr>
        <w:ind w:left="821" w:right="147" w:hanging="721"/>
        <w:rPr>
          <w:rFonts w:ascii="Times New Roman"/>
          <w:spacing w:val="-1"/>
          <w:sz w:val="26"/>
        </w:rPr>
      </w:pPr>
      <w:r w:rsidRPr="00D2480E">
        <w:rPr>
          <w:rFonts w:ascii="Times New Roman"/>
          <w:spacing w:val="-1"/>
          <w:sz w:val="26"/>
        </w:rPr>
        <w:tab/>
      </w:r>
      <w:hyperlink r:id="rId76" w:history="1">
        <w:r w:rsidR="002A544D" w:rsidRPr="001C4C20">
          <w:rPr>
            <w:rStyle w:val="Hyperlink"/>
            <w:rFonts w:ascii="Times New Roman"/>
            <w:spacing w:val="-1"/>
            <w:sz w:val="26"/>
          </w:rPr>
          <w:t>https://nij.ojp.gov/media/video/23546</w:t>
        </w:r>
      </w:hyperlink>
    </w:p>
    <w:p w14:paraId="125CD930" w14:textId="77777777" w:rsidR="002A544D" w:rsidRDefault="002A544D" w:rsidP="00A10C7B">
      <w:pPr>
        <w:ind w:left="821" w:right="147" w:hanging="721"/>
        <w:rPr>
          <w:rFonts w:ascii="Times New Roman"/>
          <w:spacing w:val="-1"/>
          <w:sz w:val="26"/>
        </w:rPr>
      </w:pPr>
    </w:p>
    <w:p w14:paraId="0F04C41B" w14:textId="77777777" w:rsidR="00D2480E" w:rsidRPr="00D2480E" w:rsidRDefault="00D2480E" w:rsidP="002A544D">
      <w:pPr>
        <w:ind w:left="821" w:right="147"/>
        <w:rPr>
          <w:rFonts w:ascii="Times New Roman"/>
          <w:spacing w:val="-1"/>
          <w:sz w:val="26"/>
        </w:rPr>
      </w:pPr>
      <w:r>
        <w:rPr>
          <w:rFonts w:ascii="Times New Roman"/>
          <w:spacing w:val="-1"/>
          <w:sz w:val="26"/>
        </w:rPr>
        <w:t xml:space="preserve">Garrett Epps, </w:t>
      </w:r>
      <w:r w:rsidRPr="00D2480E">
        <w:rPr>
          <w:rFonts w:ascii="Times New Roman"/>
          <w:i/>
          <w:iCs/>
          <w:spacing w:val="-1"/>
          <w:sz w:val="26"/>
        </w:rPr>
        <w:t>“</w:t>
      </w:r>
      <w:r w:rsidRPr="00D2480E">
        <w:rPr>
          <w:rFonts w:ascii="Times New Roman"/>
          <w:i/>
          <w:iCs/>
          <w:spacing w:val="-1"/>
          <w:sz w:val="26"/>
        </w:rPr>
        <w:t>Debunking the Court</w:t>
      </w:r>
      <w:r w:rsidRPr="00D2480E">
        <w:rPr>
          <w:rFonts w:ascii="Times New Roman"/>
          <w:i/>
          <w:iCs/>
          <w:spacing w:val="-1"/>
          <w:sz w:val="26"/>
        </w:rPr>
        <w:t>’</w:t>
      </w:r>
      <w:r w:rsidRPr="00D2480E">
        <w:rPr>
          <w:rFonts w:ascii="Times New Roman"/>
          <w:i/>
          <w:iCs/>
          <w:spacing w:val="-1"/>
          <w:sz w:val="26"/>
        </w:rPr>
        <w:t>s Latest Death-Penalty Obsession</w:t>
      </w:r>
      <w:r w:rsidRPr="00D2480E">
        <w:rPr>
          <w:rFonts w:ascii="Times New Roman"/>
          <w:i/>
          <w:iCs/>
          <w:spacing w:val="-1"/>
          <w:sz w:val="26"/>
        </w:rPr>
        <w:t>”</w:t>
      </w:r>
      <w:r>
        <w:rPr>
          <w:rFonts w:ascii="Times New Roman"/>
          <w:spacing w:val="-1"/>
          <w:sz w:val="26"/>
        </w:rPr>
        <w:t>, The Atlantic, June 17, 2019</w:t>
      </w:r>
    </w:p>
    <w:p w14:paraId="44E40617" w14:textId="77777777" w:rsidR="000F5E48" w:rsidRDefault="000F5E48" w:rsidP="00A10C7B">
      <w:pPr>
        <w:ind w:left="821" w:right="147" w:hanging="721"/>
        <w:rPr>
          <w:rFonts w:ascii="Times New Roman"/>
          <w:spacing w:val="-1"/>
          <w:sz w:val="26"/>
        </w:rPr>
      </w:pPr>
      <w:r w:rsidRPr="000F5E48">
        <w:rPr>
          <w:rFonts w:ascii="Times New Roman"/>
          <w:spacing w:val="-1"/>
          <w:sz w:val="26"/>
        </w:rPr>
        <w:tab/>
      </w:r>
      <w:hyperlink r:id="rId77" w:history="1">
        <w:r w:rsidR="00D2480E" w:rsidRPr="003676B8">
          <w:rPr>
            <w:rStyle w:val="Hyperlink"/>
            <w:rFonts w:ascii="Times New Roman"/>
            <w:spacing w:val="-1"/>
            <w:sz w:val="26"/>
          </w:rPr>
          <w:t>https://www.theatlantic.com/ideas/archive/2019/06/supreme-court-defends-death-penalty-again/591682/</w:t>
        </w:r>
      </w:hyperlink>
    </w:p>
    <w:p w14:paraId="7ACA88BA" w14:textId="77777777" w:rsidR="007B3FDC" w:rsidRDefault="007B3FDC" w:rsidP="007374CC">
      <w:pPr>
        <w:ind w:right="147"/>
        <w:rPr>
          <w:rFonts w:ascii="Times New Roman"/>
          <w:spacing w:val="-1"/>
          <w:sz w:val="26"/>
        </w:rPr>
      </w:pPr>
    </w:p>
    <w:p w14:paraId="46EC48BF" w14:textId="77777777" w:rsidR="007B3FDC" w:rsidRDefault="007B3FDC" w:rsidP="00A10C7B">
      <w:pPr>
        <w:ind w:left="821" w:right="147" w:hanging="721"/>
        <w:rPr>
          <w:rFonts w:ascii="Times New Roman"/>
          <w:spacing w:val="-1"/>
          <w:sz w:val="26"/>
        </w:rPr>
      </w:pPr>
      <w:r>
        <w:rPr>
          <w:rFonts w:ascii="Times New Roman"/>
          <w:spacing w:val="-1"/>
          <w:sz w:val="26"/>
        </w:rPr>
        <w:tab/>
      </w:r>
      <w:r w:rsidR="00074CAE" w:rsidRPr="00074CAE">
        <w:rPr>
          <w:rFonts w:ascii="Times New Roman"/>
          <w:i/>
          <w:iCs/>
          <w:spacing w:val="-1"/>
          <w:sz w:val="26"/>
          <w:u w:val="single"/>
        </w:rPr>
        <w:t>Dunn</w:t>
      </w:r>
      <w:r w:rsidR="005E7134">
        <w:rPr>
          <w:rFonts w:ascii="Times New Roman"/>
          <w:i/>
          <w:iCs/>
          <w:spacing w:val="-1"/>
          <w:sz w:val="26"/>
          <w:u w:val="single"/>
        </w:rPr>
        <w:t xml:space="preserve"> v. Price</w:t>
      </w:r>
      <w:r w:rsidRPr="009D0D5D">
        <w:rPr>
          <w:rFonts w:ascii="Times New Roman"/>
          <w:i/>
          <w:iCs/>
          <w:spacing w:val="-1"/>
          <w:sz w:val="26"/>
        </w:rPr>
        <w:t>,</w:t>
      </w:r>
      <w:r>
        <w:rPr>
          <w:rFonts w:ascii="Times New Roman"/>
          <w:spacing w:val="-1"/>
          <w:sz w:val="26"/>
        </w:rPr>
        <w:t xml:space="preserve"> </w:t>
      </w:r>
      <w:r w:rsidR="00074CAE">
        <w:rPr>
          <w:rFonts w:ascii="Times New Roman"/>
          <w:spacing w:val="-1"/>
          <w:sz w:val="26"/>
        </w:rPr>
        <w:t xml:space="preserve">587 </w:t>
      </w:r>
      <w:r>
        <w:rPr>
          <w:rFonts w:ascii="Times New Roman"/>
          <w:spacing w:val="-1"/>
          <w:sz w:val="26"/>
        </w:rPr>
        <w:t xml:space="preserve">U.S. ____ </w:t>
      </w:r>
      <w:r w:rsidR="00074CAE">
        <w:rPr>
          <w:rFonts w:ascii="Times New Roman"/>
          <w:spacing w:val="-1"/>
          <w:sz w:val="26"/>
        </w:rPr>
        <w:t xml:space="preserve">(2019) </w:t>
      </w:r>
      <w:r>
        <w:rPr>
          <w:rFonts w:ascii="Times New Roman"/>
          <w:spacing w:val="-1"/>
          <w:sz w:val="26"/>
        </w:rPr>
        <w:t>(</w:t>
      </w:r>
      <w:r w:rsidR="00074CAE">
        <w:rPr>
          <w:rFonts w:ascii="Times New Roman"/>
          <w:spacing w:val="-1"/>
          <w:sz w:val="26"/>
        </w:rPr>
        <w:t>Breyer, J. Dissent from</w:t>
      </w:r>
      <w:r>
        <w:rPr>
          <w:rFonts w:ascii="Times New Roman"/>
          <w:spacing w:val="-1"/>
          <w:sz w:val="26"/>
        </w:rPr>
        <w:t xml:space="preserve"> denial of last</w:t>
      </w:r>
      <w:r w:rsidR="009D0D5D">
        <w:rPr>
          <w:rFonts w:ascii="Times New Roman"/>
          <w:spacing w:val="-1"/>
          <w:sz w:val="26"/>
        </w:rPr>
        <w:t>-</w:t>
      </w:r>
      <w:r>
        <w:rPr>
          <w:rFonts w:ascii="Times New Roman"/>
          <w:spacing w:val="-1"/>
          <w:sz w:val="26"/>
        </w:rPr>
        <w:t>minute challenge to method of execution without benefit of full court consideration)</w:t>
      </w:r>
    </w:p>
    <w:p w14:paraId="71AFA6EB" w14:textId="77777777" w:rsidR="00074CAE" w:rsidRDefault="00074CAE" w:rsidP="00A10C7B">
      <w:pPr>
        <w:ind w:left="821" w:right="147" w:hanging="721"/>
        <w:rPr>
          <w:rFonts w:ascii="Times New Roman"/>
          <w:i/>
          <w:iCs/>
          <w:spacing w:val="-1"/>
          <w:sz w:val="26"/>
        </w:rPr>
      </w:pPr>
      <w:r>
        <w:rPr>
          <w:rFonts w:ascii="Times New Roman"/>
          <w:i/>
          <w:iCs/>
          <w:spacing w:val="-1"/>
          <w:sz w:val="26"/>
        </w:rPr>
        <w:tab/>
      </w:r>
      <w:hyperlink r:id="rId78" w:history="1">
        <w:r w:rsidRPr="003676B8">
          <w:rPr>
            <w:rStyle w:val="Hyperlink"/>
            <w:rFonts w:ascii="Times New Roman"/>
            <w:i/>
            <w:iCs/>
            <w:spacing w:val="-1"/>
            <w:sz w:val="26"/>
          </w:rPr>
          <w:t>https://www.supremecourt.gov/opinions/18pdf/18a1053_omjp.pdf</w:t>
        </w:r>
      </w:hyperlink>
    </w:p>
    <w:p w14:paraId="7AA375E9" w14:textId="77777777" w:rsidR="007B3FDC" w:rsidRDefault="007B3FDC" w:rsidP="007C6573">
      <w:pPr>
        <w:ind w:right="147"/>
        <w:rPr>
          <w:rFonts w:ascii="Times New Roman"/>
          <w:spacing w:val="-1"/>
          <w:sz w:val="26"/>
        </w:rPr>
      </w:pPr>
    </w:p>
    <w:p w14:paraId="6BEF6540" w14:textId="77777777" w:rsidR="007B3FDC" w:rsidRDefault="007B3FDC" w:rsidP="00A10C7B">
      <w:pPr>
        <w:ind w:left="821" w:right="147" w:hanging="721"/>
        <w:rPr>
          <w:rFonts w:ascii="Times New Roman"/>
          <w:spacing w:val="-1"/>
          <w:sz w:val="26"/>
        </w:rPr>
      </w:pPr>
      <w:r>
        <w:rPr>
          <w:rFonts w:ascii="Times New Roman"/>
          <w:spacing w:val="-1"/>
          <w:sz w:val="26"/>
        </w:rPr>
        <w:tab/>
      </w:r>
      <w:proofErr w:type="spellStart"/>
      <w:r w:rsidRPr="00457910">
        <w:rPr>
          <w:rFonts w:ascii="Times New Roman"/>
          <w:i/>
          <w:iCs/>
          <w:spacing w:val="-1"/>
          <w:sz w:val="26"/>
          <w:u w:val="single"/>
        </w:rPr>
        <w:t>Bucklew</w:t>
      </w:r>
      <w:proofErr w:type="spellEnd"/>
      <w:r w:rsidRPr="00457910">
        <w:rPr>
          <w:rFonts w:ascii="Times New Roman"/>
          <w:i/>
          <w:iCs/>
          <w:spacing w:val="-1"/>
          <w:sz w:val="26"/>
          <w:u w:val="single"/>
        </w:rPr>
        <w:t xml:space="preserve"> v. </w:t>
      </w:r>
      <w:proofErr w:type="spellStart"/>
      <w:r w:rsidRPr="00457910">
        <w:rPr>
          <w:rFonts w:ascii="Times New Roman"/>
          <w:i/>
          <w:iCs/>
          <w:spacing w:val="-1"/>
          <w:sz w:val="26"/>
          <w:u w:val="single"/>
        </w:rPr>
        <w:t>Precythe</w:t>
      </w:r>
      <w:proofErr w:type="spellEnd"/>
      <w:r>
        <w:rPr>
          <w:rFonts w:ascii="Times New Roman"/>
          <w:spacing w:val="-1"/>
          <w:sz w:val="26"/>
        </w:rPr>
        <w:t xml:space="preserve">, </w:t>
      </w:r>
      <w:r w:rsidR="007C6573">
        <w:rPr>
          <w:rFonts w:ascii="Times New Roman"/>
          <w:spacing w:val="-1"/>
          <w:sz w:val="26"/>
        </w:rPr>
        <w:t>587</w:t>
      </w:r>
      <w:r>
        <w:rPr>
          <w:rFonts w:ascii="Times New Roman"/>
          <w:spacing w:val="-1"/>
          <w:sz w:val="26"/>
        </w:rPr>
        <w:t xml:space="preserve"> U.S. ____ (</w:t>
      </w:r>
      <w:r w:rsidR="008D5233">
        <w:rPr>
          <w:rFonts w:ascii="Times New Roman"/>
          <w:spacing w:val="-1"/>
          <w:sz w:val="26"/>
        </w:rPr>
        <w:t>20</w:t>
      </w:r>
      <w:r>
        <w:rPr>
          <w:rFonts w:ascii="Times New Roman"/>
          <w:spacing w:val="-1"/>
          <w:sz w:val="26"/>
        </w:rPr>
        <w:t xml:space="preserve">19) (unsuccessful </w:t>
      </w:r>
      <w:r>
        <w:rPr>
          <w:rFonts w:ascii="Times New Roman"/>
          <w:spacing w:val="-1"/>
          <w:sz w:val="26"/>
        </w:rPr>
        <w:t>“</w:t>
      </w:r>
      <w:r>
        <w:rPr>
          <w:rFonts w:ascii="Times New Roman"/>
          <w:spacing w:val="-1"/>
          <w:sz w:val="26"/>
        </w:rPr>
        <w:t>as applied</w:t>
      </w:r>
      <w:r>
        <w:rPr>
          <w:rFonts w:ascii="Times New Roman"/>
          <w:spacing w:val="-1"/>
          <w:sz w:val="26"/>
        </w:rPr>
        <w:t>”</w:t>
      </w:r>
      <w:r>
        <w:rPr>
          <w:rFonts w:ascii="Times New Roman"/>
          <w:spacing w:val="-1"/>
          <w:sz w:val="26"/>
        </w:rPr>
        <w:t xml:space="preserve"> constitutional challenge to method of execution)</w:t>
      </w:r>
      <w:r w:rsidR="008D5233">
        <w:rPr>
          <w:rFonts w:ascii="Times New Roman"/>
          <w:spacing w:val="-1"/>
          <w:sz w:val="26"/>
        </w:rPr>
        <w:t>. *Read majority and concurring</w:t>
      </w:r>
      <w:r w:rsidR="00B129E5">
        <w:rPr>
          <w:rFonts w:ascii="Times New Roman"/>
          <w:spacing w:val="-1"/>
          <w:sz w:val="26"/>
        </w:rPr>
        <w:t xml:space="preserve"> and </w:t>
      </w:r>
      <w:r w:rsidR="008D5233">
        <w:rPr>
          <w:rFonts w:ascii="Times New Roman"/>
          <w:spacing w:val="-1"/>
          <w:sz w:val="26"/>
        </w:rPr>
        <w:t>dissenting opinions.</w:t>
      </w:r>
    </w:p>
    <w:p w14:paraId="5A0C40F5" w14:textId="77777777" w:rsidR="008D5233" w:rsidRDefault="008D5233" w:rsidP="00A10C7B">
      <w:pPr>
        <w:ind w:left="821" w:right="147" w:hanging="721"/>
        <w:rPr>
          <w:rFonts w:ascii="Times New Roman"/>
          <w:spacing w:val="-1"/>
          <w:sz w:val="26"/>
        </w:rPr>
      </w:pPr>
      <w:r w:rsidRPr="008D5233">
        <w:rPr>
          <w:rFonts w:ascii="Times New Roman"/>
          <w:spacing w:val="-1"/>
          <w:sz w:val="26"/>
        </w:rPr>
        <w:tab/>
      </w:r>
      <w:hyperlink r:id="rId79" w:history="1">
        <w:r w:rsidRPr="003676B8">
          <w:rPr>
            <w:rStyle w:val="Hyperlink"/>
            <w:rFonts w:ascii="Times New Roman"/>
            <w:spacing w:val="-1"/>
            <w:sz w:val="26"/>
          </w:rPr>
          <w:t>https://www.supremecourt.gov/opinions/18pdf/17-8151_1qm2.pdf</w:t>
        </w:r>
      </w:hyperlink>
    </w:p>
    <w:p w14:paraId="2324E8D2" w14:textId="77777777" w:rsidR="000E573A" w:rsidRDefault="000E573A" w:rsidP="00EB3C62">
      <w:pPr>
        <w:ind w:right="147"/>
        <w:rPr>
          <w:rFonts w:ascii="Times New Roman"/>
          <w:spacing w:val="-1"/>
          <w:sz w:val="26"/>
        </w:rPr>
      </w:pPr>
    </w:p>
    <w:p w14:paraId="5A0496C1" w14:textId="77777777" w:rsidR="000E573A" w:rsidRDefault="000E573A" w:rsidP="000E573A">
      <w:pPr>
        <w:ind w:right="147"/>
        <w:rPr>
          <w:rFonts w:ascii="Times New Roman"/>
          <w:spacing w:val="-1"/>
          <w:sz w:val="26"/>
        </w:rPr>
      </w:pPr>
    </w:p>
    <w:p w14:paraId="7D185B7A" w14:textId="77777777" w:rsidR="001F1CD6" w:rsidRDefault="000E573A" w:rsidP="000E573A">
      <w:pPr>
        <w:ind w:left="821" w:right="147" w:hanging="101"/>
        <w:rPr>
          <w:rFonts w:ascii="Times New Roman"/>
          <w:spacing w:val="-1"/>
          <w:sz w:val="26"/>
        </w:rPr>
      </w:pPr>
      <w:r>
        <w:rPr>
          <w:rFonts w:ascii="Times New Roman"/>
          <w:i/>
          <w:iCs/>
          <w:spacing w:val="-1"/>
          <w:sz w:val="26"/>
        </w:rPr>
        <w:t xml:space="preserve"> </w:t>
      </w:r>
      <w:r w:rsidR="00482469" w:rsidRPr="005F11FA">
        <w:rPr>
          <w:rFonts w:ascii="Times New Roman"/>
          <w:i/>
          <w:iCs/>
          <w:spacing w:val="-1"/>
          <w:sz w:val="26"/>
        </w:rPr>
        <w:t>Additional references</w:t>
      </w:r>
      <w:r w:rsidR="005F11FA">
        <w:rPr>
          <w:rFonts w:ascii="Times New Roman"/>
          <w:i/>
          <w:iCs/>
          <w:spacing w:val="-1"/>
          <w:sz w:val="26"/>
        </w:rPr>
        <w:t xml:space="preserve"> (not required reading)</w:t>
      </w:r>
      <w:r w:rsidR="00482469">
        <w:rPr>
          <w:rFonts w:ascii="Times New Roman"/>
          <w:spacing w:val="-1"/>
          <w:sz w:val="26"/>
        </w:rPr>
        <w:t xml:space="preserve">:  </w:t>
      </w:r>
      <w:r w:rsidR="001C04D7" w:rsidRPr="009D0D5D">
        <w:rPr>
          <w:rFonts w:ascii="Times New Roman"/>
          <w:i/>
          <w:iCs/>
          <w:spacing w:val="-1"/>
          <w:sz w:val="26"/>
        </w:rPr>
        <w:t>Teague v. Lane</w:t>
      </w:r>
      <w:r w:rsidR="001C04D7">
        <w:rPr>
          <w:rFonts w:ascii="Times New Roman"/>
          <w:spacing w:val="-1"/>
          <w:sz w:val="26"/>
        </w:rPr>
        <w:t xml:space="preserve">, 109 </w:t>
      </w:r>
      <w:proofErr w:type="spellStart"/>
      <w:r w:rsidR="001C04D7">
        <w:rPr>
          <w:rFonts w:ascii="Times New Roman"/>
          <w:spacing w:val="-1"/>
          <w:sz w:val="26"/>
        </w:rPr>
        <w:t>S.Ct</w:t>
      </w:r>
      <w:proofErr w:type="spellEnd"/>
      <w:r w:rsidR="001C04D7">
        <w:rPr>
          <w:rFonts w:ascii="Times New Roman"/>
          <w:spacing w:val="-1"/>
          <w:sz w:val="26"/>
        </w:rPr>
        <w:t>. 1060 (1989) (limitations on post-judgment habeas claims; restrictions on retroactive application of changes in law)</w:t>
      </w:r>
      <w:r w:rsidR="00482469">
        <w:rPr>
          <w:rFonts w:ascii="Times New Roman"/>
          <w:spacing w:val="-1"/>
          <w:sz w:val="26"/>
        </w:rPr>
        <w:t xml:space="preserve">; </w:t>
      </w:r>
      <w:r w:rsidR="001F1CD6" w:rsidRPr="001F1CD6">
        <w:rPr>
          <w:rFonts w:ascii="Times New Roman"/>
          <w:i/>
          <w:spacing w:val="-1"/>
          <w:sz w:val="26"/>
        </w:rPr>
        <w:t xml:space="preserve">Perry v. </w:t>
      </w:r>
      <w:proofErr w:type="spellStart"/>
      <w:r w:rsidR="001F1CD6" w:rsidRPr="001F1CD6">
        <w:rPr>
          <w:rFonts w:ascii="Times New Roman"/>
          <w:i/>
          <w:spacing w:val="-1"/>
          <w:sz w:val="26"/>
        </w:rPr>
        <w:t>Lynaugh</w:t>
      </w:r>
      <w:proofErr w:type="spellEnd"/>
      <w:r w:rsidR="001F1CD6">
        <w:rPr>
          <w:rFonts w:ascii="Times New Roman"/>
          <w:spacing w:val="-1"/>
          <w:sz w:val="26"/>
        </w:rPr>
        <w:t xml:space="preserve">, 492 U.S. 302 </w:t>
      </w:r>
      <w:r w:rsidR="001F1CD6">
        <w:rPr>
          <w:rFonts w:ascii="Times New Roman"/>
          <w:spacing w:val="-1"/>
          <w:sz w:val="26"/>
        </w:rPr>
        <w:lastRenderedPageBreak/>
        <w:t>(1989)</w:t>
      </w:r>
      <w:r w:rsidR="00201426">
        <w:rPr>
          <w:rFonts w:ascii="Times New Roman"/>
          <w:spacing w:val="-1"/>
          <w:sz w:val="26"/>
        </w:rPr>
        <w:t xml:space="preserve"> (execution of mentally disabled did not violate cruel and unusual punishment clause of 8</w:t>
      </w:r>
      <w:r w:rsidR="00201426" w:rsidRPr="00201426">
        <w:rPr>
          <w:rFonts w:ascii="Times New Roman"/>
          <w:spacing w:val="-1"/>
          <w:sz w:val="26"/>
          <w:vertAlign w:val="superscript"/>
        </w:rPr>
        <w:t>th</w:t>
      </w:r>
      <w:r w:rsidR="00201426">
        <w:rPr>
          <w:rFonts w:ascii="Times New Roman"/>
          <w:spacing w:val="-1"/>
          <w:sz w:val="26"/>
        </w:rPr>
        <w:t xml:space="preserve"> Amendment), but see </w:t>
      </w:r>
      <w:r w:rsidR="009960F3" w:rsidRPr="009960F3">
        <w:rPr>
          <w:rFonts w:ascii="Times New Roman"/>
          <w:i/>
          <w:iCs/>
          <w:spacing w:val="-1"/>
          <w:sz w:val="26"/>
        </w:rPr>
        <w:t>Atkins v. Virginia</w:t>
      </w:r>
      <w:r w:rsidR="009960F3">
        <w:rPr>
          <w:rFonts w:ascii="Times New Roman"/>
          <w:spacing w:val="-1"/>
          <w:sz w:val="26"/>
        </w:rPr>
        <w:t>, 536 U.S. 304 (2002) (execution of individuals with intellectual disabilities constitutes cruel and unusual punishment).</w:t>
      </w:r>
    </w:p>
    <w:p w14:paraId="2A7A50B5" w14:textId="77777777" w:rsidR="000F5E48" w:rsidRPr="007A26DC" w:rsidRDefault="000F5E48" w:rsidP="007A26DC">
      <w:pPr>
        <w:ind w:right="147"/>
        <w:rPr>
          <w:rFonts w:ascii="Times New Roman"/>
          <w:spacing w:val="-1"/>
          <w:sz w:val="26"/>
        </w:rPr>
      </w:pPr>
    </w:p>
    <w:p w14:paraId="3176ED1F" w14:textId="77777777" w:rsidR="000F5E48" w:rsidRPr="000F5E48" w:rsidRDefault="000F5E48" w:rsidP="00A10C7B">
      <w:pPr>
        <w:ind w:left="821" w:right="147" w:hanging="721"/>
        <w:rPr>
          <w:rFonts w:ascii="Times New Roman"/>
          <w:spacing w:val="-1"/>
          <w:sz w:val="26"/>
        </w:rPr>
      </w:pPr>
      <w:r w:rsidRPr="000F5E48">
        <w:rPr>
          <w:rFonts w:ascii="Times New Roman"/>
          <w:spacing w:val="-1"/>
          <w:sz w:val="26"/>
        </w:rPr>
        <w:tab/>
      </w:r>
    </w:p>
    <w:p w14:paraId="3A738F09" w14:textId="77777777" w:rsidR="00A10C7B" w:rsidRDefault="00A10C7B" w:rsidP="0046666A">
      <w:pPr>
        <w:rPr>
          <w:spacing w:val="-1"/>
        </w:rPr>
      </w:pPr>
    </w:p>
    <w:p w14:paraId="7E431EC3" w14:textId="77777777" w:rsidR="007F6D62" w:rsidRDefault="007F6D62" w:rsidP="0046666A">
      <w:pPr>
        <w:rPr>
          <w:spacing w:val="-1"/>
        </w:rPr>
      </w:pPr>
    </w:p>
    <w:p w14:paraId="70001E84" w14:textId="77777777" w:rsidR="007F6D62" w:rsidRPr="00892216" w:rsidRDefault="003D2E02" w:rsidP="00892216">
      <w:pPr>
        <w:rPr>
          <w:rFonts w:ascii="Times New Roman"/>
          <w:spacing w:val="-1"/>
          <w:sz w:val="26"/>
        </w:rPr>
      </w:pPr>
      <w:r>
        <w:rPr>
          <w:rFonts w:ascii="Times New Roman"/>
          <w:b/>
          <w:spacing w:val="-2"/>
          <w:sz w:val="26"/>
        </w:rPr>
        <w:t xml:space="preserve">Class </w:t>
      </w:r>
      <w:r>
        <w:rPr>
          <w:rFonts w:ascii="Times New Roman"/>
          <w:b/>
          <w:spacing w:val="1"/>
          <w:sz w:val="26"/>
        </w:rPr>
        <w:t>1</w:t>
      </w:r>
      <w:r w:rsidR="00B129E5">
        <w:rPr>
          <w:rFonts w:ascii="Times New Roman"/>
          <w:b/>
          <w:spacing w:val="1"/>
          <w:sz w:val="26"/>
        </w:rPr>
        <w:t>0</w:t>
      </w:r>
      <w:r w:rsidR="0063720B">
        <w:rPr>
          <w:rFonts w:ascii="Times New Roman"/>
          <w:b/>
          <w:spacing w:val="1"/>
          <w:sz w:val="26"/>
        </w:rPr>
        <w:t xml:space="preserve"> (</w:t>
      </w:r>
      <w:r w:rsidR="00BA39BB">
        <w:rPr>
          <w:rFonts w:ascii="Times New Roman"/>
          <w:b/>
          <w:spacing w:val="1"/>
          <w:sz w:val="26"/>
        </w:rPr>
        <w:t>August 3</w:t>
      </w:r>
      <w:r w:rsidR="0063720B">
        <w:rPr>
          <w:rFonts w:ascii="Times New Roman"/>
          <w:b/>
          <w:spacing w:val="1"/>
          <w:sz w:val="26"/>
        </w:rPr>
        <w:t>)</w:t>
      </w:r>
      <w:r>
        <w:rPr>
          <w:rFonts w:ascii="Times New Roman"/>
          <w:b/>
          <w:spacing w:val="1"/>
          <w:sz w:val="26"/>
        </w:rPr>
        <w:t>:</w:t>
      </w:r>
      <w:r>
        <w:rPr>
          <w:rFonts w:ascii="Times New Roman"/>
          <w:b/>
          <w:spacing w:val="-2"/>
          <w:sz w:val="26"/>
        </w:rPr>
        <w:t xml:space="preserve"> </w:t>
      </w:r>
      <w:r>
        <w:rPr>
          <w:rFonts w:ascii="Times New Roman"/>
          <w:b/>
          <w:spacing w:val="-1"/>
          <w:sz w:val="26"/>
        </w:rPr>
        <w:t>Gender/Race/Economic</w:t>
      </w:r>
      <w:r>
        <w:rPr>
          <w:rFonts w:ascii="Times New Roman"/>
          <w:b/>
          <w:sz w:val="26"/>
        </w:rPr>
        <w:t xml:space="preserve"> Bias</w:t>
      </w:r>
      <w:r>
        <w:rPr>
          <w:rFonts w:ascii="Times New Roman"/>
          <w:sz w:val="26"/>
        </w:rPr>
        <w:t>:</w:t>
      </w:r>
      <w:r>
        <w:rPr>
          <w:rFonts w:ascii="Times New Roman"/>
          <w:spacing w:val="-3"/>
          <w:sz w:val="26"/>
        </w:rPr>
        <w:t xml:space="preserve"> </w:t>
      </w:r>
      <w:r>
        <w:rPr>
          <w:rFonts w:ascii="Times New Roman"/>
          <w:sz w:val="26"/>
        </w:rPr>
        <w:t>general</w:t>
      </w:r>
      <w:r w:rsidR="0046666A">
        <w:rPr>
          <w:rFonts w:ascii="Times New Roman"/>
          <w:sz w:val="26"/>
        </w:rPr>
        <w:t xml:space="preserve"> </w:t>
      </w:r>
      <w:r>
        <w:rPr>
          <w:rFonts w:ascii="Times New Roman"/>
          <w:spacing w:val="-1"/>
          <w:sz w:val="26"/>
        </w:rPr>
        <w:t>discussion</w:t>
      </w:r>
      <w:r w:rsidR="007F6D62">
        <w:rPr>
          <w:rFonts w:ascii="Times New Roman"/>
          <w:spacing w:val="-1"/>
          <w:sz w:val="26"/>
        </w:rPr>
        <w:t>.</w:t>
      </w:r>
    </w:p>
    <w:p w14:paraId="4F9F9B93" w14:textId="77777777" w:rsidR="00C518AA" w:rsidRPr="0046666A" w:rsidRDefault="00C518AA" w:rsidP="0046666A">
      <w:pPr>
        <w:rPr>
          <w:rFonts w:ascii="Times New Roman" w:eastAsia="Times New Roman" w:hAnsi="Times New Roman"/>
          <w:spacing w:val="-1"/>
          <w:sz w:val="26"/>
          <w:szCs w:val="26"/>
        </w:rPr>
      </w:pPr>
    </w:p>
    <w:p w14:paraId="3920265A" w14:textId="77777777" w:rsidR="00064824" w:rsidRDefault="002C041D">
      <w:pPr>
        <w:spacing w:before="72" w:line="296" w:lineRule="exact"/>
        <w:ind w:left="821" w:right="1653" w:hanging="721"/>
        <w:rPr>
          <w:rFonts w:ascii="Times New Roman"/>
          <w:spacing w:val="-1"/>
          <w:sz w:val="26"/>
          <w:u w:val="single" w:color="000000"/>
        </w:rPr>
      </w:pPr>
      <w:r>
        <w:rPr>
          <w:rFonts w:ascii="Times New Roman"/>
          <w:b/>
          <w:spacing w:val="-2"/>
          <w:sz w:val="26"/>
        </w:rPr>
        <w:tab/>
      </w:r>
      <w:r w:rsidR="003D2E02">
        <w:rPr>
          <w:rFonts w:ascii="Times New Roman"/>
          <w:spacing w:val="-1"/>
          <w:sz w:val="26"/>
          <w:u w:val="single" w:color="000000"/>
        </w:rPr>
        <w:t>Readings</w:t>
      </w:r>
      <w:r w:rsidR="00E667C9">
        <w:rPr>
          <w:rFonts w:ascii="Times New Roman"/>
          <w:spacing w:val="-1"/>
          <w:sz w:val="26"/>
          <w:u w:val="single" w:color="000000"/>
        </w:rPr>
        <w:t>/Media</w:t>
      </w:r>
      <w:r w:rsidR="003D2E02">
        <w:rPr>
          <w:rFonts w:ascii="Times New Roman"/>
          <w:spacing w:val="-1"/>
          <w:sz w:val="26"/>
          <w:u w:val="single" w:color="000000"/>
        </w:rPr>
        <w:t>:</w:t>
      </w:r>
    </w:p>
    <w:p w14:paraId="216C1D45" w14:textId="77777777" w:rsidR="000D7E1E" w:rsidRDefault="00E667C9">
      <w:pPr>
        <w:spacing w:before="72" w:line="296" w:lineRule="exact"/>
        <w:ind w:left="821" w:right="1653" w:hanging="721"/>
        <w:rPr>
          <w:rFonts w:ascii="Times New Roman"/>
          <w:spacing w:val="-1"/>
          <w:sz w:val="26"/>
        </w:rPr>
      </w:pPr>
      <w:r w:rsidRPr="00E667C9">
        <w:rPr>
          <w:rFonts w:ascii="Times New Roman"/>
          <w:spacing w:val="-1"/>
          <w:sz w:val="26"/>
        </w:rPr>
        <w:tab/>
      </w:r>
    </w:p>
    <w:p w14:paraId="4BAB99FC" w14:textId="77777777" w:rsidR="00E667C9" w:rsidRPr="00E667C9" w:rsidRDefault="00E667C9">
      <w:pPr>
        <w:spacing w:before="72" w:line="296" w:lineRule="exact"/>
        <w:ind w:left="821" w:right="1653" w:hanging="721"/>
        <w:rPr>
          <w:rFonts w:ascii="Times New Roman"/>
          <w:spacing w:val="-1"/>
          <w:sz w:val="26"/>
        </w:rPr>
      </w:pPr>
      <w:r>
        <w:rPr>
          <w:rFonts w:ascii="Times New Roman"/>
          <w:spacing w:val="-1"/>
          <w:sz w:val="26"/>
        </w:rPr>
        <w:tab/>
        <w:t xml:space="preserve">Video: TED Talk, Bryan Stevenson, </w:t>
      </w:r>
      <w:r>
        <w:rPr>
          <w:rFonts w:ascii="Times New Roman"/>
          <w:spacing w:val="-1"/>
          <w:sz w:val="26"/>
        </w:rPr>
        <w:t>“</w:t>
      </w:r>
      <w:r>
        <w:rPr>
          <w:rFonts w:ascii="Times New Roman"/>
          <w:spacing w:val="-1"/>
          <w:sz w:val="26"/>
        </w:rPr>
        <w:t>We Need to Talk about an Injustice</w:t>
      </w:r>
      <w:r>
        <w:rPr>
          <w:rFonts w:ascii="Times New Roman"/>
          <w:spacing w:val="-1"/>
          <w:sz w:val="26"/>
        </w:rPr>
        <w:t>”</w:t>
      </w:r>
      <w:r>
        <w:rPr>
          <w:rFonts w:ascii="Times New Roman"/>
          <w:spacing w:val="-1"/>
          <w:sz w:val="26"/>
        </w:rPr>
        <w:t>, 3/4/14 (24 min.)</w:t>
      </w:r>
    </w:p>
    <w:p w14:paraId="113F420D" w14:textId="77777777" w:rsidR="00E667C9" w:rsidRDefault="00E667C9">
      <w:pPr>
        <w:spacing w:before="72" w:line="296" w:lineRule="exact"/>
        <w:ind w:left="821" w:right="1653" w:hanging="721"/>
        <w:rPr>
          <w:rFonts w:ascii="Times New Roman"/>
          <w:spacing w:val="-1"/>
          <w:sz w:val="26"/>
        </w:rPr>
      </w:pPr>
      <w:r w:rsidRPr="00E667C9">
        <w:rPr>
          <w:rFonts w:ascii="Times New Roman"/>
          <w:spacing w:val="-1"/>
          <w:sz w:val="26"/>
        </w:rPr>
        <w:tab/>
      </w:r>
      <w:hyperlink r:id="rId80" w:anchor="t-838704" w:history="1">
        <w:r w:rsidRPr="001C4C20">
          <w:rPr>
            <w:rStyle w:val="Hyperlink"/>
            <w:rFonts w:ascii="Times New Roman"/>
            <w:spacing w:val="-1"/>
            <w:sz w:val="26"/>
          </w:rPr>
          <w:t>https://www.ted.com/talks/bryan_stevenson_we_need_to_talk_about_an_injustice/up-next#t-838704</w:t>
        </w:r>
      </w:hyperlink>
    </w:p>
    <w:p w14:paraId="42D5969C" w14:textId="77777777" w:rsidR="00E667C9" w:rsidRPr="00E667C9" w:rsidRDefault="00E667C9" w:rsidP="00E667C9">
      <w:pPr>
        <w:spacing w:before="72" w:line="296" w:lineRule="exact"/>
        <w:ind w:right="1653"/>
        <w:rPr>
          <w:rFonts w:ascii="Times New Roman"/>
          <w:spacing w:val="-1"/>
          <w:sz w:val="26"/>
        </w:rPr>
      </w:pPr>
    </w:p>
    <w:p w14:paraId="16FFA6C1" w14:textId="77777777" w:rsidR="000D7E1E" w:rsidRDefault="000D7E1E">
      <w:pPr>
        <w:spacing w:before="72" w:line="296" w:lineRule="exact"/>
        <w:ind w:left="821" w:right="1653" w:hanging="721"/>
        <w:rPr>
          <w:rFonts w:ascii="Times New Roman"/>
          <w:spacing w:val="-1"/>
          <w:sz w:val="26"/>
        </w:rPr>
      </w:pPr>
      <w:r>
        <w:rPr>
          <w:rFonts w:ascii="Times New Roman"/>
          <w:spacing w:val="-1"/>
          <w:sz w:val="26"/>
        </w:rPr>
        <w:tab/>
        <w:t xml:space="preserve">Michael </w:t>
      </w:r>
      <w:proofErr w:type="spellStart"/>
      <w:r>
        <w:rPr>
          <w:rFonts w:ascii="Times New Roman"/>
          <w:spacing w:val="-1"/>
          <w:sz w:val="26"/>
        </w:rPr>
        <w:t>Pittaro</w:t>
      </w:r>
      <w:proofErr w:type="spellEnd"/>
      <w:r>
        <w:rPr>
          <w:rFonts w:ascii="Times New Roman"/>
          <w:spacing w:val="-1"/>
          <w:sz w:val="26"/>
        </w:rPr>
        <w:t xml:space="preserve">, Ph.D., </w:t>
      </w:r>
      <w:r w:rsidRPr="000D7E1E">
        <w:rPr>
          <w:rFonts w:ascii="Times New Roman"/>
          <w:i/>
          <w:iCs/>
          <w:spacing w:val="-1"/>
          <w:sz w:val="26"/>
        </w:rPr>
        <w:t>“</w:t>
      </w:r>
      <w:r w:rsidRPr="000D7E1E">
        <w:rPr>
          <w:rFonts w:ascii="Times New Roman"/>
          <w:i/>
          <w:iCs/>
          <w:spacing w:val="-1"/>
          <w:sz w:val="26"/>
        </w:rPr>
        <w:t>Implicit Bias in the Criminal Justice System</w:t>
      </w:r>
      <w:r w:rsidRPr="000D7E1E">
        <w:rPr>
          <w:rFonts w:ascii="Times New Roman"/>
          <w:i/>
          <w:iCs/>
          <w:spacing w:val="-1"/>
          <w:sz w:val="26"/>
        </w:rPr>
        <w:t>”</w:t>
      </w:r>
      <w:r>
        <w:rPr>
          <w:rFonts w:ascii="Times New Roman"/>
          <w:spacing w:val="-1"/>
          <w:sz w:val="26"/>
        </w:rPr>
        <w:t>, Psychology Today, November 21, 2018</w:t>
      </w:r>
    </w:p>
    <w:p w14:paraId="68AD09E9" w14:textId="77777777" w:rsidR="000D7E1E" w:rsidRDefault="000D7E1E">
      <w:pPr>
        <w:spacing w:before="72" w:line="296" w:lineRule="exact"/>
        <w:ind w:left="821" w:right="1653" w:hanging="721"/>
        <w:rPr>
          <w:rFonts w:ascii="Times New Roman"/>
          <w:spacing w:val="-1"/>
          <w:sz w:val="26"/>
        </w:rPr>
      </w:pPr>
      <w:r>
        <w:rPr>
          <w:rFonts w:ascii="Times New Roman"/>
          <w:spacing w:val="-1"/>
          <w:sz w:val="26"/>
        </w:rPr>
        <w:tab/>
      </w:r>
      <w:hyperlink r:id="rId81" w:history="1">
        <w:r w:rsidRPr="003676B8">
          <w:rPr>
            <w:rStyle w:val="Hyperlink"/>
            <w:rFonts w:ascii="Times New Roman"/>
            <w:spacing w:val="-1"/>
            <w:sz w:val="26"/>
          </w:rPr>
          <w:t>https://www.psychologytoday.com/us/blog/the-crime-and-justice-doctor/201811/implicit-bias-within-the-criminal-justice-system</w:t>
        </w:r>
      </w:hyperlink>
    </w:p>
    <w:p w14:paraId="51621AA4" w14:textId="77777777" w:rsidR="00502CD7" w:rsidRDefault="00502CD7">
      <w:pPr>
        <w:spacing w:before="72" w:line="296" w:lineRule="exact"/>
        <w:ind w:left="821" w:right="1653" w:hanging="721"/>
        <w:rPr>
          <w:rFonts w:ascii="Times New Roman"/>
          <w:spacing w:val="-1"/>
          <w:sz w:val="26"/>
        </w:rPr>
      </w:pPr>
      <w:r w:rsidRPr="00502CD7">
        <w:rPr>
          <w:rFonts w:ascii="Times New Roman"/>
          <w:spacing w:val="-1"/>
          <w:sz w:val="26"/>
        </w:rPr>
        <w:tab/>
      </w:r>
    </w:p>
    <w:p w14:paraId="3BA4EE1B" w14:textId="77777777" w:rsidR="00251723" w:rsidRDefault="00251723">
      <w:pPr>
        <w:spacing w:before="72" w:line="296" w:lineRule="exact"/>
        <w:ind w:left="821" w:right="1653" w:hanging="721"/>
        <w:rPr>
          <w:rFonts w:ascii="Times New Roman"/>
          <w:spacing w:val="-1"/>
          <w:sz w:val="26"/>
        </w:rPr>
      </w:pPr>
      <w:r>
        <w:rPr>
          <w:rFonts w:ascii="Times New Roman"/>
          <w:spacing w:val="-1"/>
          <w:sz w:val="26"/>
        </w:rPr>
        <w:tab/>
        <w:t xml:space="preserve">Tracie L. </w:t>
      </w:r>
      <w:proofErr w:type="spellStart"/>
      <w:r>
        <w:rPr>
          <w:rFonts w:ascii="Times New Roman"/>
          <w:spacing w:val="-1"/>
          <w:sz w:val="26"/>
        </w:rPr>
        <w:t>Keesee</w:t>
      </w:r>
      <w:proofErr w:type="spellEnd"/>
      <w:r>
        <w:rPr>
          <w:rFonts w:ascii="Times New Roman"/>
          <w:spacing w:val="-1"/>
          <w:sz w:val="26"/>
        </w:rPr>
        <w:t xml:space="preserve">, </w:t>
      </w:r>
      <w:r w:rsidRPr="00251723">
        <w:rPr>
          <w:rFonts w:ascii="Times New Roman"/>
          <w:i/>
          <w:iCs/>
          <w:spacing w:val="-1"/>
          <w:sz w:val="26"/>
        </w:rPr>
        <w:t>“</w:t>
      </w:r>
      <w:r w:rsidRPr="00251723">
        <w:rPr>
          <w:rFonts w:ascii="Times New Roman"/>
          <w:i/>
          <w:iCs/>
          <w:spacing w:val="-1"/>
          <w:sz w:val="26"/>
        </w:rPr>
        <w:t>Three Ways to Reduce Implicit Bias in Policing</w:t>
      </w:r>
      <w:r w:rsidRPr="00251723">
        <w:rPr>
          <w:rFonts w:ascii="Times New Roman"/>
          <w:i/>
          <w:iCs/>
          <w:spacing w:val="-1"/>
          <w:sz w:val="26"/>
        </w:rPr>
        <w:t>”</w:t>
      </w:r>
      <w:r>
        <w:rPr>
          <w:rFonts w:ascii="Times New Roman"/>
          <w:spacing w:val="-1"/>
          <w:sz w:val="26"/>
        </w:rPr>
        <w:t>, Greater Good Magazine, July 2, 2015</w:t>
      </w:r>
    </w:p>
    <w:p w14:paraId="414F4432" w14:textId="77777777" w:rsidR="00251723" w:rsidRDefault="00251723" w:rsidP="00251723">
      <w:pPr>
        <w:spacing w:before="72" w:line="296" w:lineRule="exact"/>
        <w:ind w:left="821" w:right="1653" w:hanging="721"/>
        <w:rPr>
          <w:rFonts w:ascii="Times New Roman"/>
          <w:spacing w:val="-1"/>
          <w:sz w:val="26"/>
        </w:rPr>
      </w:pPr>
      <w:r>
        <w:rPr>
          <w:rFonts w:ascii="Times New Roman"/>
          <w:spacing w:val="-1"/>
          <w:sz w:val="26"/>
        </w:rPr>
        <w:tab/>
      </w:r>
      <w:hyperlink r:id="rId82" w:history="1">
        <w:r w:rsidRPr="003676B8">
          <w:rPr>
            <w:rStyle w:val="Hyperlink"/>
            <w:rFonts w:ascii="Times New Roman"/>
            <w:spacing w:val="-1"/>
            <w:sz w:val="26"/>
          </w:rPr>
          <w:t>https://greatergood.berkeley.edu/article/item/three_ways_to_reduce_implicit_bias_in_policing</w:t>
        </w:r>
      </w:hyperlink>
    </w:p>
    <w:p w14:paraId="18F80975" w14:textId="77777777" w:rsidR="00251723" w:rsidRDefault="00251723" w:rsidP="00251723">
      <w:pPr>
        <w:spacing w:before="72" w:line="296" w:lineRule="exact"/>
        <w:ind w:left="821" w:right="1653" w:hanging="721"/>
        <w:rPr>
          <w:rFonts w:ascii="Times New Roman"/>
          <w:spacing w:val="-1"/>
          <w:sz w:val="26"/>
        </w:rPr>
      </w:pPr>
    </w:p>
    <w:p w14:paraId="7E8F986E" w14:textId="77777777" w:rsidR="003F233A" w:rsidRPr="00502CD7" w:rsidRDefault="00502CD7" w:rsidP="00502CD7">
      <w:pPr>
        <w:spacing w:before="72" w:line="296" w:lineRule="exact"/>
        <w:ind w:left="821" w:right="1653" w:hanging="101"/>
        <w:rPr>
          <w:rFonts w:ascii="Times New Roman"/>
          <w:spacing w:val="-1"/>
          <w:sz w:val="26"/>
        </w:rPr>
      </w:pPr>
      <w:r>
        <w:rPr>
          <w:rFonts w:ascii="Times New Roman"/>
          <w:spacing w:val="-1"/>
          <w:sz w:val="26"/>
        </w:rPr>
        <w:t xml:space="preserve"> American Bar Association, </w:t>
      </w:r>
      <w:r w:rsidRPr="007502F7">
        <w:rPr>
          <w:rFonts w:ascii="Times New Roman"/>
          <w:i/>
          <w:iCs/>
          <w:spacing w:val="-1"/>
          <w:sz w:val="26"/>
        </w:rPr>
        <w:t>“</w:t>
      </w:r>
      <w:r w:rsidRPr="007502F7">
        <w:rPr>
          <w:rFonts w:ascii="Times New Roman"/>
          <w:i/>
          <w:iCs/>
          <w:spacing w:val="-1"/>
          <w:sz w:val="26"/>
        </w:rPr>
        <w:t>5 Steps to Help Eliminate Socio-economic Bias</w:t>
      </w:r>
      <w:r w:rsidRPr="007502F7">
        <w:rPr>
          <w:rFonts w:ascii="Times New Roman"/>
          <w:i/>
          <w:iCs/>
          <w:spacing w:val="-1"/>
          <w:sz w:val="26"/>
        </w:rPr>
        <w:t>”</w:t>
      </w:r>
      <w:r>
        <w:rPr>
          <w:rFonts w:ascii="Times New Roman"/>
          <w:spacing w:val="-1"/>
          <w:sz w:val="26"/>
        </w:rPr>
        <w:t>, March 2019</w:t>
      </w:r>
    </w:p>
    <w:p w14:paraId="65D7A660" w14:textId="77777777" w:rsidR="003F233A" w:rsidRDefault="003F233A">
      <w:pPr>
        <w:spacing w:before="72" w:line="296" w:lineRule="exact"/>
        <w:ind w:left="821" w:right="1653" w:hanging="721"/>
        <w:rPr>
          <w:rFonts w:ascii="Times New Roman"/>
          <w:spacing w:val="-1"/>
          <w:sz w:val="26"/>
        </w:rPr>
      </w:pPr>
      <w:r w:rsidRPr="003F233A">
        <w:rPr>
          <w:rFonts w:ascii="Times New Roman"/>
          <w:spacing w:val="-1"/>
          <w:sz w:val="26"/>
        </w:rPr>
        <w:tab/>
      </w:r>
      <w:hyperlink r:id="rId83" w:history="1">
        <w:r w:rsidR="00502CD7" w:rsidRPr="003676B8">
          <w:rPr>
            <w:rStyle w:val="Hyperlink"/>
            <w:rFonts w:ascii="Times New Roman"/>
            <w:spacing w:val="-1"/>
            <w:sz w:val="26"/>
          </w:rPr>
          <w:t>https://www.americanbar.org/news/abanews/publications/youraba/2019/march-2019/5-steps-to-help-eliminate-socio-economic-bias/</w:t>
        </w:r>
      </w:hyperlink>
    </w:p>
    <w:p w14:paraId="1D1698CE" w14:textId="77777777" w:rsidR="00435A0F" w:rsidRDefault="00435A0F" w:rsidP="007502F7">
      <w:pPr>
        <w:spacing w:before="72" w:line="296" w:lineRule="exact"/>
        <w:ind w:right="1653"/>
        <w:rPr>
          <w:rFonts w:ascii="Times New Roman"/>
          <w:spacing w:val="-1"/>
          <w:sz w:val="26"/>
          <w:u w:val="single" w:color="000000"/>
        </w:rPr>
      </w:pPr>
    </w:p>
    <w:p w14:paraId="06F0C7D8" w14:textId="77777777" w:rsidR="00435A0F" w:rsidRDefault="00435A0F">
      <w:pPr>
        <w:spacing w:before="72" w:line="296" w:lineRule="exact"/>
        <w:ind w:left="821" w:right="1653" w:hanging="721"/>
        <w:rPr>
          <w:rFonts w:ascii="Times New Roman"/>
          <w:spacing w:val="-1"/>
          <w:sz w:val="26"/>
        </w:rPr>
      </w:pPr>
      <w:r w:rsidRPr="00435A0F">
        <w:rPr>
          <w:rFonts w:ascii="Times New Roman"/>
          <w:spacing w:val="-1"/>
          <w:sz w:val="26"/>
        </w:rPr>
        <w:tab/>
      </w:r>
      <w:r>
        <w:rPr>
          <w:rFonts w:ascii="Times New Roman"/>
          <w:spacing w:val="-1"/>
          <w:sz w:val="26"/>
        </w:rPr>
        <w:t xml:space="preserve">C. Hauser, </w:t>
      </w:r>
      <w:r w:rsidRPr="00435A0F">
        <w:rPr>
          <w:rFonts w:ascii="Times New Roman"/>
          <w:i/>
          <w:spacing w:val="-1"/>
          <w:sz w:val="26"/>
        </w:rPr>
        <w:t>“</w:t>
      </w:r>
      <w:r w:rsidRPr="00435A0F">
        <w:rPr>
          <w:rFonts w:ascii="Times New Roman"/>
          <w:i/>
          <w:spacing w:val="-1"/>
          <w:sz w:val="26"/>
        </w:rPr>
        <w:t>Florida Police Chief Gets 3 Years for Plot to Frame Black People for Crimes</w:t>
      </w:r>
      <w:r w:rsidRPr="00435A0F">
        <w:rPr>
          <w:rFonts w:ascii="Times New Roman"/>
          <w:i/>
          <w:spacing w:val="-1"/>
          <w:sz w:val="26"/>
        </w:rPr>
        <w:t>”</w:t>
      </w:r>
      <w:r>
        <w:rPr>
          <w:rFonts w:ascii="Times New Roman"/>
          <w:spacing w:val="-1"/>
          <w:sz w:val="26"/>
        </w:rPr>
        <w:t>, New York Times, 11/28/18</w:t>
      </w:r>
      <w:r w:rsidR="002C7548">
        <w:rPr>
          <w:rFonts w:ascii="Times New Roman"/>
          <w:spacing w:val="-1"/>
          <w:sz w:val="26"/>
        </w:rPr>
        <w:t xml:space="preserve"> </w:t>
      </w:r>
      <w:r w:rsidR="002C7548">
        <w:rPr>
          <w:rFonts w:ascii="Times New Roman"/>
          <w:spacing w:val="-1"/>
          <w:sz w:val="26"/>
        </w:rPr>
        <w:t>–</w:t>
      </w:r>
      <w:r w:rsidR="002C7548">
        <w:rPr>
          <w:rFonts w:ascii="Times New Roman"/>
          <w:spacing w:val="-1"/>
          <w:sz w:val="26"/>
        </w:rPr>
        <w:t xml:space="preserve"> available </w:t>
      </w:r>
      <w:r w:rsidR="00891C62">
        <w:rPr>
          <w:rFonts w:ascii="Times New Roman"/>
          <w:spacing w:val="-1"/>
          <w:sz w:val="26"/>
        </w:rPr>
        <w:t xml:space="preserve">on-line </w:t>
      </w:r>
      <w:r w:rsidR="002C7548">
        <w:rPr>
          <w:rFonts w:ascii="Times New Roman"/>
          <w:spacing w:val="-1"/>
          <w:sz w:val="26"/>
        </w:rPr>
        <w:t>with subscription only</w:t>
      </w:r>
    </w:p>
    <w:p w14:paraId="5E2F5500" w14:textId="77777777" w:rsidR="00435A0F" w:rsidRDefault="00435A0F">
      <w:pPr>
        <w:spacing w:before="72" w:line="296" w:lineRule="exact"/>
        <w:ind w:left="821" w:right="1653" w:hanging="721"/>
        <w:rPr>
          <w:rFonts w:ascii="Times New Roman"/>
          <w:spacing w:val="-1"/>
          <w:sz w:val="26"/>
        </w:rPr>
      </w:pPr>
      <w:r>
        <w:rPr>
          <w:rFonts w:ascii="Times New Roman"/>
          <w:spacing w:val="-1"/>
          <w:sz w:val="26"/>
        </w:rPr>
        <w:tab/>
      </w:r>
      <w:hyperlink r:id="rId84" w:history="1">
        <w:r w:rsidRPr="00275827">
          <w:rPr>
            <w:rStyle w:val="Hyperlink"/>
            <w:rFonts w:ascii="Times New Roman"/>
            <w:spacing w:val="-1"/>
            <w:sz w:val="26"/>
          </w:rPr>
          <w:t>https://www.nytimes.com/2018/11/28/us/florida-police-chief-frame-black-people.html</w:t>
        </w:r>
      </w:hyperlink>
    </w:p>
    <w:p w14:paraId="58DCCF4B" w14:textId="77777777" w:rsidR="00435A0F" w:rsidRDefault="00435A0F" w:rsidP="00435A0F">
      <w:pPr>
        <w:spacing w:before="72" w:line="296" w:lineRule="exact"/>
        <w:ind w:right="1653"/>
        <w:rPr>
          <w:rFonts w:ascii="Times New Roman" w:eastAsia="Times New Roman" w:hAnsi="Times New Roman" w:cs="Times New Roman"/>
          <w:sz w:val="26"/>
          <w:szCs w:val="26"/>
        </w:rPr>
      </w:pPr>
    </w:p>
    <w:p w14:paraId="2A095879" w14:textId="77777777" w:rsidR="00064824" w:rsidRDefault="001549AE" w:rsidP="0002693C">
      <w:pPr>
        <w:spacing w:line="297" w:lineRule="exact"/>
        <w:ind w:left="821"/>
        <w:rPr>
          <w:rFonts w:ascii="Times New Roman"/>
          <w:sz w:val="26"/>
        </w:rPr>
      </w:pPr>
      <w:hyperlink r:id="rId85">
        <w:r w:rsidR="003D2E02">
          <w:rPr>
            <w:rFonts w:ascii="Times New Roman"/>
            <w:i/>
            <w:color w:val="0000FF"/>
            <w:spacing w:val="-1"/>
            <w:sz w:val="26"/>
            <w:u w:val="single" w:color="0000FF"/>
          </w:rPr>
          <w:t>Pena-Rodriguez</w:t>
        </w:r>
        <w:r w:rsidR="003D2E02">
          <w:rPr>
            <w:rFonts w:ascii="Times New Roman"/>
            <w:i/>
            <w:color w:val="0000FF"/>
            <w:spacing w:val="-2"/>
            <w:sz w:val="26"/>
            <w:u w:val="single" w:color="0000FF"/>
          </w:rPr>
          <w:t xml:space="preserve"> </w:t>
        </w:r>
        <w:r w:rsidR="003D2E02">
          <w:rPr>
            <w:rFonts w:ascii="Times New Roman"/>
            <w:i/>
            <w:color w:val="0000FF"/>
            <w:sz w:val="26"/>
            <w:u w:val="single" w:color="0000FF"/>
          </w:rPr>
          <w:t xml:space="preserve">v. </w:t>
        </w:r>
        <w:r w:rsidR="003D2E02">
          <w:rPr>
            <w:rFonts w:ascii="Times New Roman"/>
            <w:i/>
            <w:color w:val="0000FF"/>
            <w:spacing w:val="-1"/>
            <w:sz w:val="26"/>
            <w:u w:val="single" w:color="0000FF"/>
          </w:rPr>
          <w:t>Colorado</w:t>
        </w:r>
        <w:r w:rsidR="003D2E02">
          <w:rPr>
            <w:rFonts w:ascii="Times New Roman"/>
            <w:spacing w:val="-1"/>
            <w:sz w:val="26"/>
          </w:rPr>
          <w:t>,</w:t>
        </w:r>
      </w:hyperlink>
      <w:r w:rsidR="003D2E02">
        <w:rPr>
          <w:rFonts w:ascii="Times New Roman"/>
          <w:sz w:val="26"/>
        </w:rPr>
        <w:t xml:space="preserve"> 137 </w:t>
      </w:r>
      <w:proofErr w:type="spellStart"/>
      <w:r w:rsidR="003D2E02">
        <w:rPr>
          <w:rFonts w:ascii="Times New Roman"/>
          <w:spacing w:val="-1"/>
          <w:sz w:val="26"/>
        </w:rPr>
        <w:t>S.Ct</w:t>
      </w:r>
      <w:proofErr w:type="spellEnd"/>
      <w:r w:rsidR="003D2E02">
        <w:rPr>
          <w:rFonts w:ascii="Times New Roman"/>
          <w:spacing w:val="-1"/>
          <w:sz w:val="26"/>
        </w:rPr>
        <w:t>.</w:t>
      </w:r>
      <w:r w:rsidR="003D2E02">
        <w:rPr>
          <w:rFonts w:ascii="Times New Roman"/>
          <w:sz w:val="26"/>
        </w:rPr>
        <w:t xml:space="preserve"> 855</w:t>
      </w:r>
      <w:r w:rsidR="0002693C">
        <w:rPr>
          <w:rFonts w:ascii="Times New Roman"/>
          <w:sz w:val="26"/>
        </w:rPr>
        <w:t xml:space="preserve"> (2017) (conviction reversed </w:t>
      </w:r>
      <w:r w:rsidR="0002693C">
        <w:rPr>
          <w:rFonts w:ascii="Times New Roman"/>
          <w:sz w:val="26"/>
        </w:rPr>
        <w:lastRenderedPageBreak/>
        <w:t>based on jurors</w:t>
      </w:r>
      <w:r w:rsidR="0002693C">
        <w:rPr>
          <w:rFonts w:ascii="Times New Roman"/>
          <w:sz w:val="26"/>
        </w:rPr>
        <w:t>’</w:t>
      </w:r>
      <w:r w:rsidR="0002693C">
        <w:rPr>
          <w:rFonts w:ascii="Times New Roman"/>
          <w:sz w:val="26"/>
        </w:rPr>
        <w:t xml:space="preserve"> anti-Hispanic bias) </w:t>
      </w:r>
    </w:p>
    <w:p w14:paraId="4393E6D5" w14:textId="77777777" w:rsidR="00074AE4" w:rsidRDefault="00074AE4" w:rsidP="0002693C">
      <w:pPr>
        <w:spacing w:line="297" w:lineRule="exact"/>
        <w:ind w:left="821"/>
        <w:rPr>
          <w:rFonts w:ascii="Times New Roman"/>
          <w:sz w:val="26"/>
        </w:rPr>
      </w:pPr>
    </w:p>
    <w:p w14:paraId="1C0B6128" w14:textId="77777777" w:rsidR="00074AE4" w:rsidRDefault="00074AE4" w:rsidP="00074AE4">
      <w:pPr>
        <w:ind w:left="100" w:right="147" w:firstLine="620"/>
        <w:rPr>
          <w:rFonts w:ascii="Times New Roman" w:hAnsi="Times New Roman"/>
          <w:sz w:val="26"/>
        </w:rPr>
      </w:pPr>
      <w:r>
        <w:rPr>
          <w:rFonts w:ascii="Times New Roman" w:hAnsi="Times New Roman"/>
          <w:sz w:val="26"/>
        </w:rPr>
        <w:t xml:space="preserve">Sonja B. Starr, 66 </w:t>
      </w:r>
      <w:proofErr w:type="spellStart"/>
      <w:r>
        <w:rPr>
          <w:rFonts w:ascii="Times New Roman" w:hAnsi="Times New Roman"/>
          <w:sz w:val="26"/>
        </w:rPr>
        <w:t>Stan.L.Rev</w:t>
      </w:r>
      <w:proofErr w:type="spellEnd"/>
      <w:r>
        <w:rPr>
          <w:rFonts w:ascii="Times New Roman" w:hAnsi="Times New Roman"/>
          <w:sz w:val="26"/>
        </w:rPr>
        <w:t xml:space="preserve">. 803 (4/3/14), </w:t>
      </w:r>
      <w:r w:rsidRPr="001961F6">
        <w:rPr>
          <w:rFonts w:ascii="Times New Roman" w:hAnsi="Times New Roman"/>
          <w:i/>
          <w:iCs/>
          <w:sz w:val="26"/>
        </w:rPr>
        <w:t>“Evidence Based Sentencing and the Scientific Rationalization of Discrimination”</w:t>
      </w:r>
    </w:p>
    <w:p w14:paraId="7B9B04F5" w14:textId="77777777" w:rsidR="00074AE4" w:rsidRPr="00F874C3" w:rsidRDefault="001549AE" w:rsidP="00F874C3">
      <w:pPr>
        <w:ind w:left="100" w:right="147"/>
        <w:rPr>
          <w:rFonts w:ascii="Times New Roman" w:hAnsi="Times New Roman"/>
          <w:sz w:val="26"/>
        </w:rPr>
      </w:pPr>
      <w:hyperlink r:id="rId86" w:history="1">
        <w:r w:rsidR="00074AE4" w:rsidRPr="003676B8">
          <w:rPr>
            <w:rStyle w:val="Hyperlink"/>
            <w:rFonts w:ascii="Times New Roman" w:hAnsi="Times New Roman"/>
            <w:sz w:val="26"/>
          </w:rPr>
          <w:t>http://www.stanfordlawreview.org/wp-content/uploads/sites/3/2014/04/66_Stan_L_Rev_803-Starr.pdf</w:t>
        </w:r>
      </w:hyperlink>
      <w:r w:rsidR="00074AE4" w:rsidRPr="00C518AA">
        <w:rPr>
          <w:rFonts w:ascii="Times New Roman" w:hAnsi="Times New Roman"/>
          <w:sz w:val="26"/>
        </w:rPr>
        <w:tab/>
      </w:r>
    </w:p>
    <w:p w14:paraId="051A2B83" w14:textId="77777777" w:rsidR="00B675BB" w:rsidRDefault="00B675BB" w:rsidP="00B76158">
      <w:pPr>
        <w:pStyle w:val="BodyText"/>
        <w:ind w:left="0"/>
        <w:rPr>
          <w:spacing w:val="-1"/>
        </w:rPr>
      </w:pPr>
    </w:p>
    <w:p w14:paraId="5803E17B" w14:textId="77777777" w:rsidR="00B675BB" w:rsidRDefault="00B675BB">
      <w:pPr>
        <w:pStyle w:val="BodyText"/>
        <w:rPr>
          <w:spacing w:val="-1"/>
        </w:rPr>
      </w:pPr>
    </w:p>
    <w:p w14:paraId="27EE21EC" w14:textId="77777777" w:rsidR="00435A0F" w:rsidRDefault="00435A0F" w:rsidP="00A10C7B">
      <w:pPr>
        <w:ind w:right="147"/>
        <w:rPr>
          <w:rFonts w:ascii="Times New Roman" w:eastAsia="Times New Roman" w:hAnsi="Times New Roman" w:cs="Times New Roman"/>
          <w:sz w:val="26"/>
          <w:szCs w:val="26"/>
        </w:rPr>
      </w:pPr>
    </w:p>
    <w:p w14:paraId="75982656" w14:textId="77777777" w:rsidR="00064824" w:rsidRDefault="00064824">
      <w:pPr>
        <w:spacing w:before="11"/>
        <w:rPr>
          <w:rFonts w:ascii="Times New Roman" w:eastAsia="Times New Roman" w:hAnsi="Times New Roman" w:cs="Times New Roman"/>
          <w:sz w:val="25"/>
          <w:szCs w:val="25"/>
        </w:rPr>
      </w:pPr>
    </w:p>
    <w:p w14:paraId="690395A5" w14:textId="77777777" w:rsidR="00647E9A" w:rsidRDefault="00647E9A" w:rsidP="00E22711">
      <w:pPr>
        <w:pStyle w:val="BodyText"/>
        <w:ind w:left="0"/>
      </w:pPr>
    </w:p>
    <w:sectPr w:rsidR="00647E9A">
      <w:footerReference w:type="default" r:id="rId87"/>
      <w:pgSz w:w="12240" w:h="15840"/>
      <w:pgMar w:top="1400" w:right="1680" w:bottom="960" w:left="170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F252" w14:textId="77777777" w:rsidR="001549AE" w:rsidRDefault="001549AE">
      <w:r>
        <w:separator/>
      </w:r>
    </w:p>
  </w:endnote>
  <w:endnote w:type="continuationSeparator" w:id="0">
    <w:p w14:paraId="3B8D638C" w14:textId="77777777" w:rsidR="001549AE" w:rsidRDefault="0015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20969"/>
      <w:docPartObj>
        <w:docPartGallery w:val="Page Numbers (Bottom of Page)"/>
        <w:docPartUnique/>
      </w:docPartObj>
    </w:sdtPr>
    <w:sdtEndPr>
      <w:rPr>
        <w:noProof/>
      </w:rPr>
    </w:sdtEndPr>
    <w:sdtContent>
      <w:p w14:paraId="22B128BF" w14:textId="77777777" w:rsidR="00D365B2" w:rsidRDefault="00D365B2">
        <w:pPr>
          <w:pStyle w:val="Footer"/>
          <w:jc w:val="center"/>
        </w:pPr>
        <w:r>
          <w:fldChar w:fldCharType="begin"/>
        </w:r>
        <w:r>
          <w:instrText xml:space="preserve"> PAGE   \* MERGEFORMAT </w:instrText>
        </w:r>
        <w:r>
          <w:fldChar w:fldCharType="separate"/>
        </w:r>
        <w:r w:rsidR="00377794">
          <w:rPr>
            <w:noProof/>
          </w:rPr>
          <w:t>5</w:t>
        </w:r>
        <w:r>
          <w:rPr>
            <w:noProof/>
          </w:rPr>
          <w:fldChar w:fldCharType="end"/>
        </w:r>
      </w:p>
    </w:sdtContent>
  </w:sdt>
  <w:p w14:paraId="0174EBBA" w14:textId="77777777" w:rsidR="00064824" w:rsidRDefault="000648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FE78" w14:textId="77777777" w:rsidR="001549AE" w:rsidRDefault="001549AE">
      <w:r>
        <w:separator/>
      </w:r>
    </w:p>
  </w:footnote>
  <w:footnote w:type="continuationSeparator" w:id="0">
    <w:p w14:paraId="085D36A4" w14:textId="77777777" w:rsidR="001549AE" w:rsidRDefault="0015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070"/>
    <w:multiLevelType w:val="hybridMultilevel"/>
    <w:tmpl w:val="596E4422"/>
    <w:lvl w:ilvl="0" w:tplc="3D0455BA">
      <w:start w:val="1"/>
      <w:numFmt w:val="upp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39EE1C58"/>
    <w:multiLevelType w:val="hybridMultilevel"/>
    <w:tmpl w:val="232A7B1E"/>
    <w:lvl w:ilvl="0" w:tplc="A9C8E364">
      <w:start w:val="1"/>
      <w:numFmt w:val="decimal"/>
      <w:lvlText w:val="%1."/>
      <w:lvlJc w:val="left"/>
      <w:pPr>
        <w:ind w:left="821" w:hanging="360"/>
        <w:jc w:val="left"/>
      </w:pPr>
      <w:rPr>
        <w:rFonts w:ascii="Times New Roman" w:eastAsia="Times New Roman" w:hAnsi="Times New Roman" w:hint="default"/>
        <w:b w:val="0"/>
        <w:sz w:val="24"/>
        <w:szCs w:val="24"/>
      </w:rPr>
    </w:lvl>
    <w:lvl w:ilvl="1" w:tplc="8C1694C4">
      <w:start w:val="1"/>
      <w:numFmt w:val="bullet"/>
      <w:lvlText w:val="•"/>
      <w:lvlJc w:val="left"/>
      <w:pPr>
        <w:ind w:left="1624" w:hanging="360"/>
      </w:pPr>
      <w:rPr>
        <w:rFonts w:hint="default"/>
      </w:rPr>
    </w:lvl>
    <w:lvl w:ilvl="2" w:tplc="95D467C4">
      <w:start w:val="1"/>
      <w:numFmt w:val="bullet"/>
      <w:lvlText w:val="•"/>
      <w:lvlJc w:val="left"/>
      <w:pPr>
        <w:ind w:left="2428" w:hanging="360"/>
      </w:pPr>
      <w:rPr>
        <w:rFonts w:hint="default"/>
      </w:rPr>
    </w:lvl>
    <w:lvl w:ilvl="3" w:tplc="26B0ABE6">
      <w:start w:val="1"/>
      <w:numFmt w:val="bullet"/>
      <w:lvlText w:val="•"/>
      <w:lvlJc w:val="left"/>
      <w:pPr>
        <w:ind w:left="3232" w:hanging="360"/>
      </w:pPr>
      <w:rPr>
        <w:rFonts w:hint="default"/>
      </w:rPr>
    </w:lvl>
    <w:lvl w:ilvl="4" w:tplc="0A84B47C">
      <w:start w:val="1"/>
      <w:numFmt w:val="bullet"/>
      <w:lvlText w:val="•"/>
      <w:lvlJc w:val="left"/>
      <w:pPr>
        <w:ind w:left="4036" w:hanging="360"/>
      </w:pPr>
      <w:rPr>
        <w:rFonts w:hint="default"/>
      </w:rPr>
    </w:lvl>
    <w:lvl w:ilvl="5" w:tplc="83549C7E">
      <w:start w:val="1"/>
      <w:numFmt w:val="bullet"/>
      <w:lvlText w:val="•"/>
      <w:lvlJc w:val="left"/>
      <w:pPr>
        <w:ind w:left="4840" w:hanging="360"/>
      </w:pPr>
      <w:rPr>
        <w:rFonts w:hint="default"/>
      </w:rPr>
    </w:lvl>
    <w:lvl w:ilvl="6" w:tplc="05C470A2">
      <w:start w:val="1"/>
      <w:numFmt w:val="bullet"/>
      <w:lvlText w:val="•"/>
      <w:lvlJc w:val="left"/>
      <w:pPr>
        <w:ind w:left="5644" w:hanging="360"/>
      </w:pPr>
      <w:rPr>
        <w:rFonts w:hint="default"/>
      </w:rPr>
    </w:lvl>
    <w:lvl w:ilvl="7" w:tplc="89DAE062">
      <w:start w:val="1"/>
      <w:numFmt w:val="bullet"/>
      <w:lvlText w:val="•"/>
      <w:lvlJc w:val="left"/>
      <w:pPr>
        <w:ind w:left="6448" w:hanging="360"/>
      </w:pPr>
      <w:rPr>
        <w:rFonts w:hint="default"/>
      </w:rPr>
    </w:lvl>
    <w:lvl w:ilvl="8" w:tplc="A294940A">
      <w:start w:val="1"/>
      <w:numFmt w:val="bullet"/>
      <w:lvlText w:val="•"/>
      <w:lvlJc w:val="left"/>
      <w:pPr>
        <w:ind w:left="7252" w:hanging="360"/>
      </w:pPr>
      <w:rPr>
        <w:rFonts w:hint="default"/>
      </w:rPr>
    </w:lvl>
  </w:abstractNum>
  <w:abstractNum w:abstractNumId="2" w15:restartNumberingAfterBreak="0">
    <w:nsid w:val="43206955"/>
    <w:multiLevelType w:val="hybridMultilevel"/>
    <w:tmpl w:val="5BC02C62"/>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 w15:restartNumberingAfterBreak="0">
    <w:nsid w:val="5CBD0DA3"/>
    <w:multiLevelType w:val="hybridMultilevel"/>
    <w:tmpl w:val="CF38225E"/>
    <w:lvl w:ilvl="0" w:tplc="BFC0B2DC">
      <w:start w:val="1"/>
      <w:numFmt w:val="decimal"/>
      <w:lvlText w:val="%1."/>
      <w:lvlJc w:val="left"/>
      <w:pPr>
        <w:ind w:left="821" w:hanging="360"/>
        <w:jc w:val="left"/>
      </w:pPr>
      <w:rPr>
        <w:rFonts w:ascii="Times New Roman" w:eastAsia="Times New Roman" w:hAnsi="Times New Roman" w:hint="default"/>
        <w:sz w:val="24"/>
        <w:szCs w:val="24"/>
      </w:rPr>
    </w:lvl>
    <w:lvl w:ilvl="1" w:tplc="1742BD02">
      <w:start w:val="1"/>
      <w:numFmt w:val="bullet"/>
      <w:lvlText w:val="•"/>
      <w:lvlJc w:val="left"/>
      <w:pPr>
        <w:ind w:left="1624" w:hanging="360"/>
      </w:pPr>
      <w:rPr>
        <w:rFonts w:hint="default"/>
      </w:rPr>
    </w:lvl>
    <w:lvl w:ilvl="2" w:tplc="8EAE4124">
      <w:start w:val="1"/>
      <w:numFmt w:val="bullet"/>
      <w:lvlText w:val="•"/>
      <w:lvlJc w:val="left"/>
      <w:pPr>
        <w:ind w:left="2428" w:hanging="360"/>
      </w:pPr>
      <w:rPr>
        <w:rFonts w:hint="default"/>
      </w:rPr>
    </w:lvl>
    <w:lvl w:ilvl="3" w:tplc="698A2CD6">
      <w:start w:val="1"/>
      <w:numFmt w:val="bullet"/>
      <w:lvlText w:val="•"/>
      <w:lvlJc w:val="left"/>
      <w:pPr>
        <w:ind w:left="3232" w:hanging="360"/>
      </w:pPr>
      <w:rPr>
        <w:rFonts w:hint="default"/>
      </w:rPr>
    </w:lvl>
    <w:lvl w:ilvl="4" w:tplc="8E863CA0">
      <w:start w:val="1"/>
      <w:numFmt w:val="bullet"/>
      <w:lvlText w:val="•"/>
      <w:lvlJc w:val="left"/>
      <w:pPr>
        <w:ind w:left="4036" w:hanging="360"/>
      </w:pPr>
      <w:rPr>
        <w:rFonts w:hint="default"/>
      </w:rPr>
    </w:lvl>
    <w:lvl w:ilvl="5" w:tplc="232A5036">
      <w:start w:val="1"/>
      <w:numFmt w:val="bullet"/>
      <w:lvlText w:val="•"/>
      <w:lvlJc w:val="left"/>
      <w:pPr>
        <w:ind w:left="4840" w:hanging="360"/>
      </w:pPr>
      <w:rPr>
        <w:rFonts w:hint="default"/>
      </w:rPr>
    </w:lvl>
    <w:lvl w:ilvl="6" w:tplc="BAF84C72">
      <w:start w:val="1"/>
      <w:numFmt w:val="bullet"/>
      <w:lvlText w:val="•"/>
      <w:lvlJc w:val="left"/>
      <w:pPr>
        <w:ind w:left="5644" w:hanging="360"/>
      </w:pPr>
      <w:rPr>
        <w:rFonts w:hint="default"/>
      </w:rPr>
    </w:lvl>
    <w:lvl w:ilvl="7" w:tplc="02909256">
      <w:start w:val="1"/>
      <w:numFmt w:val="bullet"/>
      <w:lvlText w:val="•"/>
      <w:lvlJc w:val="left"/>
      <w:pPr>
        <w:ind w:left="6448" w:hanging="360"/>
      </w:pPr>
      <w:rPr>
        <w:rFonts w:hint="default"/>
      </w:rPr>
    </w:lvl>
    <w:lvl w:ilvl="8" w:tplc="68AE5A88">
      <w:start w:val="1"/>
      <w:numFmt w:val="bullet"/>
      <w:lvlText w:val="•"/>
      <w:lvlJc w:val="left"/>
      <w:pPr>
        <w:ind w:left="7252"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24"/>
    <w:rsid w:val="000051E6"/>
    <w:rsid w:val="00006771"/>
    <w:rsid w:val="0001227A"/>
    <w:rsid w:val="00014483"/>
    <w:rsid w:val="00016CF4"/>
    <w:rsid w:val="0002693C"/>
    <w:rsid w:val="000476C9"/>
    <w:rsid w:val="00047A21"/>
    <w:rsid w:val="000612EE"/>
    <w:rsid w:val="00061B70"/>
    <w:rsid w:val="00061E1E"/>
    <w:rsid w:val="00064824"/>
    <w:rsid w:val="0007360D"/>
    <w:rsid w:val="00074AE4"/>
    <w:rsid w:val="00074CAE"/>
    <w:rsid w:val="00077C19"/>
    <w:rsid w:val="00080490"/>
    <w:rsid w:val="00096B17"/>
    <w:rsid w:val="000A2AD5"/>
    <w:rsid w:val="000A6549"/>
    <w:rsid w:val="000B649E"/>
    <w:rsid w:val="000D461E"/>
    <w:rsid w:val="000D514D"/>
    <w:rsid w:val="000D7E1E"/>
    <w:rsid w:val="000E2C1F"/>
    <w:rsid w:val="000E573A"/>
    <w:rsid w:val="000F2F4F"/>
    <w:rsid w:val="000F5E48"/>
    <w:rsid w:val="000F7A87"/>
    <w:rsid w:val="0010497A"/>
    <w:rsid w:val="00106B73"/>
    <w:rsid w:val="0012088B"/>
    <w:rsid w:val="00122E74"/>
    <w:rsid w:val="001353A0"/>
    <w:rsid w:val="001362A3"/>
    <w:rsid w:val="001405B9"/>
    <w:rsid w:val="001479DA"/>
    <w:rsid w:val="001501A4"/>
    <w:rsid w:val="00150363"/>
    <w:rsid w:val="001549AE"/>
    <w:rsid w:val="00166931"/>
    <w:rsid w:val="001724B3"/>
    <w:rsid w:val="00172D0B"/>
    <w:rsid w:val="00191F18"/>
    <w:rsid w:val="001961F6"/>
    <w:rsid w:val="001A41E9"/>
    <w:rsid w:val="001B00BC"/>
    <w:rsid w:val="001B789F"/>
    <w:rsid w:val="001C04D7"/>
    <w:rsid w:val="001C5EC1"/>
    <w:rsid w:val="001E0409"/>
    <w:rsid w:val="001E040B"/>
    <w:rsid w:val="001E21D7"/>
    <w:rsid w:val="001F1CD6"/>
    <w:rsid w:val="001F2069"/>
    <w:rsid w:val="00201426"/>
    <w:rsid w:val="00201BA7"/>
    <w:rsid w:val="00205A1B"/>
    <w:rsid w:val="00210CE0"/>
    <w:rsid w:val="00226BA2"/>
    <w:rsid w:val="00231370"/>
    <w:rsid w:val="002329B5"/>
    <w:rsid w:val="00236727"/>
    <w:rsid w:val="0025162E"/>
    <w:rsid w:val="00251723"/>
    <w:rsid w:val="002771A7"/>
    <w:rsid w:val="00280888"/>
    <w:rsid w:val="002812CD"/>
    <w:rsid w:val="00293853"/>
    <w:rsid w:val="002A544D"/>
    <w:rsid w:val="002A7BF1"/>
    <w:rsid w:val="002C041D"/>
    <w:rsid w:val="002C2ECD"/>
    <w:rsid w:val="002C7548"/>
    <w:rsid w:val="002D101B"/>
    <w:rsid w:val="002D61F2"/>
    <w:rsid w:val="003100F2"/>
    <w:rsid w:val="00310F76"/>
    <w:rsid w:val="00313425"/>
    <w:rsid w:val="0031409A"/>
    <w:rsid w:val="00315C0B"/>
    <w:rsid w:val="003173B9"/>
    <w:rsid w:val="0032266F"/>
    <w:rsid w:val="00324133"/>
    <w:rsid w:val="0033305A"/>
    <w:rsid w:val="00334585"/>
    <w:rsid w:val="003409B8"/>
    <w:rsid w:val="00341C75"/>
    <w:rsid w:val="00351EC3"/>
    <w:rsid w:val="00352A83"/>
    <w:rsid w:val="0035367D"/>
    <w:rsid w:val="003743B1"/>
    <w:rsid w:val="00377794"/>
    <w:rsid w:val="003A0157"/>
    <w:rsid w:val="003A3F7F"/>
    <w:rsid w:val="003A4933"/>
    <w:rsid w:val="003B24A9"/>
    <w:rsid w:val="003B59C4"/>
    <w:rsid w:val="003D03EF"/>
    <w:rsid w:val="003D2E02"/>
    <w:rsid w:val="003F233A"/>
    <w:rsid w:val="003F3DD9"/>
    <w:rsid w:val="003F4C2B"/>
    <w:rsid w:val="00403C9E"/>
    <w:rsid w:val="00404D98"/>
    <w:rsid w:val="00435A0F"/>
    <w:rsid w:val="00440E68"/>
    <w:rsid w:val="00457910"/>
    <w:rsid w:val="0046119C"/>
    <w:rsid w:val="00464802"/>
    <w:rsid w:val="0046666A"/>
    <w:rsid w:val="00473854"/>
    <w:rsid w:val="004810A4"/>
    <w:rsid w:val="00482210"/>
    <w:rsid w:val="00482469"/>
    <w:rsid w:val="0049048E"/>
    <w:rsid w:val="00496395"/>
    <w:rsid w:val="004A7E28"/>
    <w:rsid w:val="004B3B84"/>
    <w:rsid w:val="004B40C8"/>
    <w:rsid w:val="004E0637"/>
    <w:rsid w:val="00502CD7"/>
    <w:rsid w:val="00511687"/>
    <w:rsid w:val="00531B7B"/>
    <w:rsid w:val="00540652"/>
    <w:rsid w:val="00544179"/>
    <w:rsid w:val="00547ED2"/>
    <w:rsid w:val="00555CEE"/>
    <w:rsid w:val="00557D20"/>
    <w:rsid w:val="00583157"/>
    <w:rsid w:val="00583A03"/>
    <w:rsid w:val="005A456D"/>
    <w:rsid w:val="005A6780"/>
    <w:rsid w:val="005A7815"/>
    <w:rsid w:val="005B6279"/>
    <w:rsid w:val="005C0AAA"/>
    <w:rsid w:val="005D16C4"/>
    <w:rsid w:val="005D2B4C"/>
    <w:rsid w:val="005D371D"/>
    <w:rsid w:val="005D7106"/>
    <w:rsid w:val="005E2080"/>
    <w:rsid w:val="005E7134"/>
    <w:rsid w:val="005F06C9"/>
    <w:rsid w:val="005F11FA"/>
    <w:rsid w:val="005F355D"/>
    <w:rsid w:val="00606144"/>
    <w:rsid w:val="00607F6C"/>
    <w:rsid w:val="0063720B"/>
    <w:rsid w:val="00647E9A"/>
    <w:rsid w:val="00654DBA"/>
    <w:rsid w:val="00664A9D"/>
    <w:rsid w:val="00671927"/>
    <w:rsid w:val="006757A8"/>
    <w:rsid w:val="00677447"/>
    <w:rsid w:val="0069219C"/>
    <w:rsid w:val="00692751"/>
    <w:rsid w:val="006974E5"/>
    <w:rsid w:val="006A1F96"/>
    <w:rsid w:val="006A3343"/>
    <w:rsid w:val="006A7834"/>
    <w:rsid w:val="006B5332"/>
    <w:rsid w:val="006C594F"/>
    <w:rsid w:val="006C7FD4"/>
    <w:rsid w:val="006E0AA9"/>
    <w:rsid w:val="006E6AF1"/>
    <w:rsid w:val="006F4F6E"/>
    <w:rsid w:val="006F6994"/>
    <w:rsid w:val="0070641F"/>
    <w:rsid w:val="00722DE2"/>
    <w:rsid w:val="00725AED"/>
    <w:rsid w:val="0073545A"/>
    <w:rsid w:val="007374CC"/>
    <w:rsid w:val="0074297D"/>
    <w:rsid w:val="007502F7"/>
    <w:rsid w:val="00751D13"/>
    <w:rsid w:val="00760825"/>
    <w:rsid w:val="007735E4"/>
    <w:rsid w:val="0077360D"/>
    <w:rsid w:val="007800AE"/>
    <w:rsid w:val="007846D8"/>
    <w:rsid w:val="007848FA"/>
    <w:rsid w:val="00786063"/>
    <w:rsid w:val="007878D2"/>
    <w:rsid w:val="007A10AE"/>
    <w:rsid w:val="007A26DC"/>
    <w:rsid w:val="007A4EB5"/>
    <w:rsid w:val="007B1007"/>
    <w:rsid w:val="007B33B2"/>
    <w:rsid w:val="007B3FDC"/>
    <w:rsid w:val="007B450A"/>
    <w:rsid w:val="007C4CEF"/>
    <w:rsid w:val="007C559D"/>
    <w:rsid w:val="007C6573"/>
    <w:rsid w:val="007F6D62"/>
    <w:rsid w:val="00803842"/>
    <w:rsid w:val="00804B16"/>
    <w:rsid w:val="008105D2"/>
    <w:rsid w:val="00822802"/>
    <w:rsid w:val="00847087"/>
    <w:rsid w:val="00850B33"/>
    <w:rsid w:val="0086244C"/>
    <w:rsid w:val="0086595A"/>
    <w:rsid w:val="008739B3"/>
    <w:rsid w:val="0088003D"/>
    <w:rsid w:val="00891C62"/>
    <w:rsid w:val="00892216"/>
    <w:rsid w:val="008A16DC"/>
    <w:rsid w:val="008C42A9"/>
    <w:rsid w:val="008D5233"/>
    <w:rsid w:val="008D53F2"/>
    <w:rsid w:val="008D621A"/>
    <w:rsid w:val="008F752C"/>
    <w:rsid w:val="0090648E"/>
    <w:rsid w:val="00916A60"/>
    <w:rsid w:val="009233BD"/>
    <w:rsid w:val="00954345"/>
    <w:rsid w:val="009545C1"/>
    <w:rsid w:val="00960D2A"/>
    <w:rsid w:val="00964040"/>
    <w:rsid w:val="00964BB8"/>
    <w:rsid w:val="009672D7"/>
    <w:rsid w:val="0096760E"/>
    <w:rsid w:val="009846C3"/>
    <w:rsid w:val="00990CEC"/>
    <w:rsid w:val="009960F3"/>
    <w:rsid w:val="009A2F7B"/>
    <w:rsid w:val="009A3AAA"/>
    <w:rsid w:val="009B06C1"/>
    <w:rsid w:val="009B2BA1"/>
    <w:rsid w:val="009B651A"/>
    <w:rsid w:val="009C3B10"/>
    <w:rsid w:val="009D08CD"/>
    <w:rsid w:val="009D0C7C"/>
    <w:rsid w:val="009D0D5D"/>
    <w:rsid w:val="009E3104"/>
    <w:rsid w:val="009F3056"/>
    <w:rsid w:val="009F3292"/>
    <w:rsid w:val="00A01413"/>
    <w:rsid w:val="00A05962"/>
    <w:rsid w:val="00A10C7B"/>
    <w:rsid w:val="00A15186"/>
    <w:rsid w:val="00A2377A"/>
    <w:rsid w:val="00A31166"/>
    <w:rsid w:val="00A7476A"/>
    <w:rsid w:val="00A77F18"/>
    <w:rsid w:val="00A82134"/>
    <w:rsid w:val="00A829E2"/>
    <w:rsid w:val="00AA06B3"/>
    <w:rsid w:val="00AB34B4"/>
    <w:rsid w:val="00AB6CD5"/>
    <w:rsid w:val="00AC0911"/>
    <w:rsid w:val="00AC1287"/>
    <w:rsid w:val="00AC45E8"/>
    <w:rsid w:val="00AC7F8D"/>
    <w:rsid w:val="00AD4F6B"/>
    <w:rsid w:val="00AD53C2"/>
    <w:rsid w:val="00AE354B"/>
    <w:rsid w:val="00AE7DE0"/>
    <w:rsid w:val="00AF092F"/>
    <w:rsid w:val="00AF5DC0"/>
    <w:rsid w:val="00B00B25"/>
    <w:rsid w:val="00B049E2"/>
    <w:rsid w:val="00B129E5"/>
    <w:rsid w:val="00B220AB"/>
    <w:rsid w:val="00B35DE6"/>
    <w:rsid w:val="00B35EDF"/>
    <w:rsid w:val="00B42E02"/>
    <w:rsid w:val="00B449A9"/>
    <w:rsid w:val="00B47489"/>
    <w:rsid w:val="00B675BB"/>
    <w:rsid w:val="00B718B9"/>
    <w:rsid w:val="00B72D2D"/>
    <w:rsid w:val="00B7344D"/>
    <w:rsid w:val="00B76158"/>
    <w:rsid w:val="00B807B9"/>
    <w:rsid w:val="00B81AC2"/>
    <w:rsid w:val="00B81D65"/>
    <w:rsid w:val="00B84356"/>
    <w:rsid w:val="00BA39BB"/>
    <w:rsid w:val="00BA6C48"/>
    <w:rsid w:val="00BA7252"/>
    <w:rsid w:val="00BD4209"/>
    <w:rsid w:val="00BD757D"/>
    <w:rsid w:val="00BE1032"/>
    <w:rsid w:val="00BE1AAD"/>
    <w:rsid w:val="00BF7A33"/>
    <w:rsid w:val="00C02C2A"/>
    <w:rsid w:val="00C07254"/>
    <w:rsid w:val="00C15222"/>
    <w:rsid w:val="00C3109D"/>
    <w:rsid w:val="00C32889"/>
    <w:rsid w:val="00C50E03"/>
    <w:rsid w:val="00C518AA"/>
    <w:rsid w:val="00C5291A"/>
    <w:rsid w:val="00C60D4F"/>
    <w:rsid w:val="00C62A7C"/>
    <w:rsid w:val="00C733B2"/>
    <w:rsid w:val="00C85F9C"/>
    <w:rsid w:val="00CA29D9"/>
    <w:rsid w:val="00CB00E4"/>
    <w:rsid w:val="00CB2221"/>
    <w:rsid w:val="00CB2F94"/>
    <w:rsid w:val="00CB4246"/>
    <w:rsid w:val="00CD27D2"/>
    <w:rsid w:val="00CD6E2F"/>
    <w:rsid w:val="00CE2827"/>
    <w:rsid w:val="00CF6383"/>
    <w:rsid w:val="00D006F6"/>
    <w:rsid w:val="00D21618"/>
    <w:rsid w:val="00D2176B"/>
    <w:rsid w:val="00D22159"/>
    <w:rsid w:val="00D2480E"/>
    <w:rsid w:val="00D27430"/>
    <w:rsid w:val="00D3330D"/>
    <w:rsid w:val="00D34F85"/>
    <w:rsid w:val="00D365B2"/>
    <w:rsid w:val="00D641CC"/>
    <w:rsid w:val="00D71404"/>
    <w:rsid w:val="00D723B7"/>
    <w:rsid w:val="00D8466B"/>
    <w:rsid w:val="00D84D22"/>
    <w:rsid w:val="00D906B9"/>
    <w:rsid w:val="00D95C68"/>
    <w:rsid w:val="00DA1168"/>
    <w:rsid w:val="00DB3B37"/>
    <w:rsid w:val="00DB4161"/>
    <w:rsid w:val="00DB6623"/>
    <w:rsid w:val="00DC277B"/>
    <w:rsid w:val="00DE0FB2"/>
    <w:rsid w:val="00DE13F9"/>
    <w:rsid w:val="00DF2A89"/>
    <w:rsid w:val="00DF3C9E"/>
    <w:rsid w:val="00E01479"/>
    <w:rsid w:val="00E035D4"/>
    <w:rsid w:val="00E138FA"/>
    <w:rsid w:val="00E22711"/>
    <w:rsid w:val="00E236B5"/>
    <w:rsid w:val="00E30637"/>
    <w:rsid w:val="00E32F8B"/>
    <w:rsid w:val="00E340AE"/>
    <w:rsid w:val="00E359CF"/>
    <w:rsid w:val="00E425C3"/>
    <w:rsid w:val="00E43020"/>
    <w:rsid w:val="00E47D38"/>
    <w:rsid w:val="00E6175B"/>
    <w:rsid w:val="00E63A3C"/>
    <w:rsid w:val="00E667C9"/>
    <w:rsid w:val="00E74ADD"/>
    <w:rsid w:val="00E85D9B"/>
    <w:rsid w:val="00E87BCF"/>
    <w:rsid w:val="00E92E93"/>
    <w:rsid w:val="00E94A74"/>
    <w:rsid w:val="00EA042A"/>
    <w:rsid w:val="00EA1CEF"/>
    <w:rsid w:val="00EA7826"/>
    <w:rsid w:val="00EB3266"/>
    <w:rsid w:val="00EB3C62"/>
    <w:rsid w:val="00EB4B2E"/>
    <w:rsid w:val="00EC51E9"/>
    <w:rsid w:val="00EC559D"/>
    <w:rsid w:val="00EC659C"/>
    <w:rsid w:val="00ED1E4B"/>
    <w:rsid w:val="00ED3B95"/>
    <w:rsid w:val="00ED5E2A"/>
    <w:rsid w:val="00ED7ABD"/>
    <w:rsid w:val="00EE476F"/>
    <w:rsid w:val="00F01353"/>
    <w:rsid w:val="00F07AB1"/>
    <w:rsid w:val="00F17F8F"/>
    <w:rsid w:val="00F270FA"/>
    <w:rsid w:val="00F3491D"/>
    <w:rsid w:val="00F34AD5"/>
    <w:rsid w:val="00F553C7"/>
    <w:rsid w:val="00F568A3"/>
    <w:rsid w:val="00F6240B"/>
    <w:rsid w:val="00F66EC9"/>
    <w:rsid w:val="00F73A4E"/>
    <w:rsid w:val="00F761FF"/>
    <w:rsid w:val="00F8023D"/>
    <w:rsid w:val="00F874C3"/>
    <w:rsid w:val="00F942E7"/>
    <w:rsid w:val="00F946C9"/>
    <w:rsid w:val="00FA4A49"/>
    <w:rsid w:val="00FB004A"/>
    <w:rsid w:val="00FC4156"/>
    <w:rsid w:val="00FC752D"/>
    <w:rsid w:val="00FE4026"/>
    <w:rsid w:val="00FF03FF"/>
    <w:rsid w:val="00FF1DD2"/>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DE3C"/>
  <w15:docId w15:val="{F2359827-6C33-704F-95FB-0A968B41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1"/>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5B2"/>
    <w:pPr>
      <w:tabs>
        <w:tab w:val="center" w:pos="4680"/>
        <w:tab w:val="right" w:pos="9360"/>
      </w:tabs>
    </w:pPr>
  </w:style>
  <w:style w:type="character" w:customStyle="1" w:styleId="HeaderChar">
    <w:name w:val="Header Char"/>
    <w:basedOn w:val="DefaultParagraphFont"/>
    <w:link w:val="Header"/>
    <w:uiPriority w:val="99"/>
    <w:rsid w:val="00D365B2"/>
  </w:style>
  <w:style w:type="paragraph" w:styleId="Footer">
    <w:name w:val="footer"/>
    <w:basedOn w:val="Normal"/>
    <w:link w:val="FooterChar"/>
    <w:uiPriority w:val="99"/>
    <w:unhideWhenUsed/>
    <w:rsid w:val="00D365B2"/>
    <w:pPr>
      <w:tabs>
        <w:tab w:val="center" w:pos="4680"/>
        <w:tab w:val="right" w:pos="9360"/>
      </w:tabs>
    </w:pPr>
  </w:style>
  <w:style w:type="character" w:customStyle="1" w:styleId="FooterChar">
    <w:name w:val="Footer Char"/>
    <w:basedOn w:val="DefaultParagraphFont"/>
    <w:link w:val="Footer"/>
    <w:uiPriority w:val="99"/>
    <w:rsid w:val="00D365B2"/>
  </w:style>
  <w:style w:type="character" w:styleId="Hyperlink">
    <w:name w:val="Hyperlink"/>
    <w:basedOn w:val="DefaultParagraphFont"/>
    <w:uiPriority w:val="99"/>
    <w:unhideWhenUsed/>
    <w:rsid w:val="0007360D"/>
    <w:rPr>
      <w:color w:val="0000FF" w:themeColor="hyperlink"/>
      <w:u w:val="single"/>
    </w:rPr>
  </w:style>
  <w:style w:type="character" w:styleId="UnresolvedMention">
    <w:name w:val="Unresolved Mention"/>
    <w:basedOn w:val="DefaultParagraphFont"/>
    <w:uiPriority w:val="99"/>
    <w:semiHidden/>
    <w:unhideWhenUsed/>
    <w:rsid w:val="0007360D"/>
    <w:rPr>
      <w:color w:val="605E5C"/>
      <w:shd w:val="clear" w:color="auto" w:fill="E1DFDD"/>
    </w:rPr>
  </w:style>
  <w:style w:type="character" w:styleId="FollowedHyperlink">
    <w:name w:val="FollowedHyperlink"/>
    <w:basedOn w:val="DefaultParagraphFont"/>
    <w:uiPriority w:val="99"/>
    <w:semiHidden/>
    <w:unhideWhenUsed/>
    <w:rsid w:val="00073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yalelawjournal.org/essay/poor-people-lose-gideon-and-the-critique-of-rights" TargetMode="External"/><Relationship Id="rId21" Type="http://schemas.openxmlformats.org/officeDocument/2006/relationships/hyperlink" Target="https://www.uscourts.gov/educational-resources/educational-activities/facts-and-case-summary-miranda-v-arizona" TargetMode="External"/><Relationship Id="rId42" Type="http://schemas.openxmlformats.org/officeDocument/2006/relationships/hyperlink" Target="https://www.slu.edu/law/law-journal/pdfs/issues-archive/v62-no4/samuel_gross_article.pdf" TargetMode="External"/><Relationship Id="rId47" Type="http://schemas.openxmlformats.org/officeDocument/2006/relationships/hyperlink" Target="https://constitutionallawreporter.com/2017/07/20/mcwilliams-v-dunn-2017/" TargetMode="External"/><Relationship Id="rId63" Type="http://schemas.openxmlformats.org/officeDocument/2006/relationships/hyperlink" Target="http://www.leagle.com/decision/In%20CTCO%2020130910059/STATE%20v.%20MIRANDA" TargetMode="External"/><Relationship Id="rId68" Type="http://schemas.openxmlformats.org/officeDocument/2006/relationships/hyperlink" Target="http://www.innocenceproject.org/" TargetMode="External"/><Relationship Id="rId84" Type="http://schemas.openxmlformats.org/officeDocument/2006/relationships/hyperlink" Target="https://www.nytimes.com/2018/11/28/us/florida-police-chief-frame-black-people.html" TargetMode="External"/><Relationship Id="rId89" Type="http://schemas.openxmlformats.org/officeDocument/2006/relationships/theme" Target="theme/theme1.xml"/><Relationship Id="rId16" Type="http://schemas.openxmlformats.org/officeDocument/2006/relationships/hyperlink" Target="https://supreme.justia.com/cases/federal/us/575/13-9972/" TargetMode="External"/><Relationship Id="rId11" Type="http://schemas.openxmlformats.org/officeDocument/2006/relationships/hyperlink" Target="https://harvardlawreview.org/2019/01/the-effects-of-holistic-defense-on-criminal-justice-outcomes/" TargetMode="External"/><Relationship Id="rId32" Type="http://schemas.openxmlformats.org/officeDocument/2006/relationships/hyperlink" Target="https://scholar.google.com/scholar_case?case=12767280366707197845&amp;amp;hl=en&amp;amp;as_sdt=6&amp;amp;as_vis=1&amp;amp;oi=scholarr" TargetMode="External"/><Relationship Id="rId37" Type="http://schemas.openxmlformats.org/officeDocument/2006/relationships/hyperlink" Target="https://www.jud.ct.gov/external/supapp/Cases/AROcr/CR334/334CR65.pdf" TargetMode="External"/><Relationship Id="rId53" Type="http://schemas.openxmlformats.org/officeDocument/2006/relationships/hyperlink" Target="https://www.newyorker.com/magazine/2018/05/21/the-rise-of-the-victims-rights-movement" TargetMode="External"/><Relationship Id="rId58" Type="http://schemas.openxmlformats.org/officeDocument/2006/relationships/hyperlink" Target="https://www.youtube.com/watch?v=fXsn5VoKokg" TargetMode="External"/><Relationship Id="rId74" Type="http://schemas.openxmlformats.org/officeDocument/2006/relationships/hyperlink" Target="http://www.albanylawreview.org/Articles/Vol75_3/75.3.0015%20Battaglia.pdf" TargetMode="External"/><Relationship Id="rId79" Type="http://schemas.openxmlformats.org/officeDocument/2006/relationships/hyperlink" Target="https://www.supremecourt.gov/opinions/18pdf/17-8151_1qm2.pdf" TargetMode="External"/><Relationship Id="rId5" Type="http://schemas.openxmlformats.org/officeDocument/2006/relationships/footnotes" Target="footnotes.xml"/><Relationship Id="rId14" Type="http://schemas.openxmlformats.org/officeDocument/2006/relationships/hyperlink" Target="https://www.eff.org/deeplinks/2020/11/podcast-episode-fixing-digital-loophole-fourth-amendment" TargetMode="External"/><Relationship Id="rId22" Type="http://schemas.openxmlformats.org/officeDocument/2006/relationships/hyperlink" Target="https://democracyjournal.org/arguments/why-have-miranda-rights-failed/" TargetMode="External"/><Relationship Id="rId27" Type="http://schemas.openxmlformats.org/officeDocument/2006/relationships/hyperlink" Target="http://www.yalelawjournal.org/essay/poor-people-lose-gideon-and-the-critique-of-rights" TargetMode="External"/><Relationship Id="rId30" Type="http://schemas.openxmlformats.org/officeDocument/2006/relationships/hyperlink" Target="https://digitalcommons.unl.edu/cgi/viewcontent.cgi?article=1548&amp;context=nlr" TargetMode="External"/><Relationship Id="rId35" Type="http://schemas.openxmlformats.org/officeDocument/2006/relationships/hyperlink" Target="https://www.supremecourt.gov/opinions/18pdf/17-9572_k536.pdf" TargetMode="External"/><Relationship Id="rId43" Type="http://schemas.openxmlformats.org/officeDocument/2006/relationships/hyperlink" Target="https://files.deathpenaltyinfo.org/legacy/files/pdf/PhillipsRichardsonArticle.pdf" TargetMode="External"/><Relationship Id="rId48" Type="http://schemas.openxmlformats.org/officeDocument/2006/relationships/hyperlink" Target="http://caselaw.findlaw.com/us-2nd-circuit/1380747.html" TargetMode="External"/><Relationship Id="rId56" Type="http://schemas.openxmlformats.org/officeDocument/2006/relationships/hyperlink" Target="http://scholarlycommons.law.case.edu/cgi/viewcontent.cgi?article=1100&amp;amp;context=faculty_publications" TargetMode="External"/><Relationship Id="rId64" Type="http://schemas.openxmlformats.org/officeDocument/2006/relationships/hyperlink" Target="http://law.justia.com/cases/connecticut/supreme-court/2015/sc19228.html" TargetMode="External"/><Relationship Id="rId69" Type="http://schemas.openxmlformats.org/officeDocument/2006/relationships/hyperlink" Target="https://www.leagle.com/decision/insco20180618c25" TargetMode="External"/><Relationship Id="rId77" Type="http://schemas.openxmlformats.org/officeDocument/2006/relationships/hyperlink" Target="https://www.theatlantic.com/ideas/archive/2019/06/supreme-court-defends-death-penalty-again/591682/" TargetMode="External"/><Relationship Id="rId8" Type="http://schemas.openxmlformats.org/officeDocument/2006/relationships/hyperlink" Target="https://www.youtube.com/watch?v=SYSTnUvqTaE" TargetMode="External"/><Relationship Id="rId51" Type="http://schemas.openxmlformats.org/officeDocument/2006/relationships/hyperlink" Target="https://www.youtube.com/watch?v=o9txHu1CZO4" TargetMode="External"/><Relationship Id="rId72" Type="http://schemas.openxmlformats.org/officeDocument/2006/relationships/hyperlink" Target="http://digitalcommons.law.wne.edu/cgi/viewcontent.cgi?article=1142&amp;amp;context=facschol" TargetMode="External"/><Relationship Id="rId80" Type="http://schemas.openxmlformats.org/officeDocument/2006/relationships/hyperlink" Target="https://www.ted.com/talks/bryan_stevenson_we_need_to_talk_about_an_injustice/up-next" TargetMode="External"/><Relationship Id="rId85" Type="http://schemas.openxmlformats.org/officeDocument/2006/relationships/hyperlink" Target="https://scholar.google.com/scholar_case?case=18403433870757583597&amp;amp;hl=en&amp;amp;as_sdt=6&amp;amp;as_vis=1&amp;amp;oi=scholarr" TargetMode="External"/><Relationship Id="rId3" Type="http://schemas.openxmlformats.org/officeDocument/2006/relationships/settings" Target="settings.xml"/><Relationship Id="rId12" Type="http://schemas.openxmlformats.org/officeDocument/2006/relationships/hyperlink" Target="https://scholarlycommons.law.northwestern.edu/cgi/viewcontent.cgi?article=7629&amp;context=jclc" TargetMode="External"/><Relationship Id="rId17" Type="http://schemas.openxmlformats.org/officeDocument/2006/relationships/hyperlink" Target="https://supreme.justia.com/cases/federal/us/565/400/" TargetMode="External"/><Relationship Id="rId25" Type="http://schemas.openxmlformats.org/officeDocument/2006/relationships/hyperlink" Target="https://law.justia.com/cases/connecticut/supreme-court/2019/sc19980.html" TargetMode="External"/><Relationship Id="rId33" Type="http://schemas.openxmlformats.org/officeDocument/2006/relationships/hyperlink" Target="https://scholar.google.com/scholar_case?case=4477689206990649698&amp;amp;hl=en&amp;amp;as_sdt=6&amp;amp;as_vis=1&amp;amp;oi=scholarr" TargetMode="External"/><Relationship Id="rId38" Type="http://schemas.openxmlformats.org/officeDocument/2006/relationships/hyperlink" Target="https://www.supremecourt.gov/opinions/15pdf/14-8349_6k47.pdf" TargetMode="External"/><Relationship Id="rId46" Type="http://schemas.openxmlformats.org/officeDocument/2006/relationships/hyperlink" Target="https://supreme.justia.com/cases/federal/us/584/16-8255/" TargetMode="External"/><Relationship Id="rId59" Type="http://schemas.openxmlformats.org/officeDocument/2006/relationships/hyperlink" Target="https://www.c-span.org/person/?jennifereberhardt" TargetMode="External"/><Relationship Id="rId67" Type="http://schemas.openxmlformats.org/officeDocument/2006/relationships/hyperlink" Target="https://themoth.org/stories/bucket-list" TargetMode="External"/><Relationship Id="rId20" Type="http://schemas.openxmlformats.org/officeDocument/2006/relationships/hyperlink" Target="https://www.c-span.org/video/?327720-1/supreme-court-landmark-case-miranda-v-arizona" TargetMode="External"/><Relationship Id="rId41" Type="http://schemas.openxmlformats.org/officeDocument/2006/relationships/hyperlink" Target="https://www.intelligencesquaredus.org/iq2-search?t=death+penalty" TargetMode="External"/><Relationship Id="rId54" Type="http://schemas.openxmlformats.org/officeDocument/2006/relationships/hyperlink" Target="http://www.newyorker.com/magazine/2009/09/07/trial-by-fire" TargetMode="External"/><Relationship Id="rId62" Type="http://schemas.openxmlformats.org/officeDocument/2006/relationships/hyperlink" Target="http://www.leagle.com/decision/1992287224Conn63_1281/STATE%20v.%20ROMAN" TargetMode="External"/><Relationship Id="rId70" Type="http://schemas.openxmlformats.org/officeDocument/2006/relationships/hyperlink" Target="https://www.youtube.com/watch?v=qB7MrfJ7X_c&amp;feature=youtu.be" TargetMode="External"/><Relationship Id="rId75" Type="http://schemas.openxmlformats.org/officeDocument/2006/relationships/hyperlink" Target="https://www.youtube.com/watch?v=6nUWdudDFf0" TargetMode="External"/><Relationship Id="rId83" Type="http://schemas.openxmlformats.org/officeDocument/2006/relationships/hyperlink" Target="https://www.americanbar.org/news/abanews/publications/youraba/2019/march-2019/5-steps-to-help-eliminate-socio-economic-bia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rvardlawreview.org/wp-content/uploads/2014/12/data_mining_dog_sniffs_and_the_fourth_amendment.pdf" TargetMode="External"/><Relationship Id="rId23" Type="http://schemas.openxmlformats.org/officeDocument/2006/relationships/hyperlink" Target="https://chicagounbound.uchicago.edu/cgi/viewcontent.cgi?article=1569&amp;context=uclf" TargetMode="External"/><Relationship Id="rId28" Type="http://schemas.openxmlformats.org/officeDocument/2006/relationships/hyperlink" Target="https://www.youtube.com/watch?v=bN9tKD_T-MY" TargetMode="External"/><Relationship Id="rId36" Type="http://schemas.openxmlformats.org/officeDocument/2006/relationships/hyperlink" Target="https://www.stanfordlawreview.org/online/what-justice-thomas-gets-right-about-batson/" TargetMode="External"/><Relationship Id="rId49" Type="http://schemas.openxmlformats.org/officeDocument/2006/relationships/hyperlink" Target="https://www.jud.ct.gov/external/supapp/Cases/AROcr/CR272/272CR35.pdf" TargetMode="External"/><Relationship Id="rId57" Type="http://schemas.openxmlformats.org/officeDocument/2006/relationships/hyperlink" Target="http://scholarlycommons.law.case.edu/cgi/viewcontent.cgi?article=1100&amp;amp;context=faculty_publications" TargetMode="External"/><Relationship Id="rId10" Type="http://schemas.openxmlformats.org/officeDocument/2006/relationships/hyperlink" Target="https://www.nyulawreview.org/wp-content/uploads/2019/05/NYULawReview-94-2-Bellin.pdf?utm_source=The+Marshall+Project+Newsletter&amp;utm_campaign=949088d96a-EMAIL_CAMPAIGN_2019_05_09_11_40&amp;utm_medium=email&amp;utm_term=0_5e02cdad9d-949088d96a-174317969" TargetMode="External"/><Relationship Id="rId31" Type="http://schemas.openxmlformats.org/officeDocument/2006/relationships/hyperlink" Target="https://scholarship.law.upenn.edu/cgi/viewcontent.cgi?article=9664&amp;context=penn_law_review" TargetMode="External"/><Relationship Id="rId44" Type="http://schemas.openxmlformats.org/officeDocument/2006/relationships/hyperlink" Target="http://digitalcommons.law.yale.edu/cgi/viewcontent.cgi?article=4500&amp;amp;context=fss_papers" TargetMode="External"/><Relationship Id="rId52" Type="http://schemas.openxmlformats.org/officeDocument/2006/relationships/hyperlink" Target="https://harvardlawreview.org/2017/05/capital-punishment-and-the-courts/" TargetMode="External"/><Relationship Id="rId60" Type="http://schemas.openxmlformats.org/officeDocument/2006/relationships/hyperlink" Target="http://www.leagle.com/decision/1991665218Conn447_1635/STATE%20v.%20IRELAND" TargetMode="External"/><Relationship Id="rId65" Type="http://schemas.openxmlformats.org/officeDocument/2006/relationships/hyperlink" Target="https://scholar.google.com/scholar_case?case=7979189614667438764&amp;amp;hl=en&amp;amp;as_sdt=6&amp;amp;as_vis=1&amp;amp;oi=scholarr" TargetMode="External"/><Relationship Id="rId73" Type="http://schemas.openxmlformats.org/officeDocument/2006/relationships/hyperlink" Target="http://digitalcommons.law.wne.edu/cgi/viewcontent.cgi?article=1142&amp;amp;context=facschol" TargetMode="External"/><Relationship Id="rId78" Type="http://schemas.openxmlformats.org/officeDocument/2006/relationships/hyperlink" Target="https://www.supremecourt.gov/opinions/18pdf/18a1053_omjp.pdf" TargetMode="External"/><Relationship Id="rId81" Type="http://schemas.openxmlformats.org/officeDocument/2006/relationships/hyperlink" Target="https://www.psychologytoday.com/us/blog/the-crime-and-justice-doctor/201811/implicit-bias-within-the-criminal-justice-system" TargetMode="External"/><Relationship Id="rId86" Type="http://schemas.openxmlformats.org/officeDocument/2006/relationships/hyperlink" Target="http://www.stanfordlawreview.org/wp-content/uploads/sites/3/2014/04/66_Stan_L_Rev_803-Starr.pdf" TargetMode="External"/><Relationship Id="rId4" Type="http://schemas.openxmlformats.org/officeDocument/2006/relationships/webSettings" Target="webSettings.xml"/><Relationship Id="rId9" Type="http://schemas.openxmlformats.org/officeDocument/2006/relationships/hyperlink" Target="https://www.c-span.org/video/?466766-1/the-complicity-lawyers-criminal-injustice-system" TargetMode="External"/><Relationship Id="rId13" Type="http://schemas.openxmlformats.org/officeDocument/2006/relationships/hyperlink" Target="https://law.justia.com/cases/federal/appellate-courts/ca7/18-2113/18-2113-2019-10-24.html" TargetMode="External"/><Relationship Id="rId18" Type="http://schemas.openxmlformats.org/officeDocument/2006/relationships/hyperlink" Target="https://minnesotalawreview.org/2019/02/28/florida-v-riley-foreshadowing-fourth-amendment-issues-in-21st-century-aerial-surveillance-and-the-need-for-clarity/" TargetMode="External"/><Relationship Id="rId39" Type="http://schemas.openxmlformats.org/officeDocument/2006/relationships/hyperlink" Target="https://columbialawreview.org/content/batson-in-transition-prohibiting-peremptory-challenges-on-the-basis-of-gender-identity-or-expression/" TargetMode="External"/><Relationship Id="rId34" Type="http://schemas.openxmlformats.org/officeDocument/2006/relationships/hyperlink" Target="https://www.nytimes.com/2019/02/18/us/politics/black-jurors-constitution-curtis-flowers.html" TargetMode="External"/><Relationship Id="rId50" Type="http://schemas.openxmlformats.org/officeDocument/2006/relationships/hyperlink" Target="https://www.jud.ct.gov/external/supapp/Cases/AROcr/CR273/273CR71.pdf" TargetMode="External"/><Relationship Id="rId55" Type="http://schemas.openxmlformats.org/officeDocument/2006/relationships/hyperlink" Target="http://law.justia.com/cases/texas/court-of-criminal-appeals/1995/71544-4.html" TargetMode="External"/><Relationship Id="rId76" Type="http://schemas.openxmlformats.org/officeDocument/2006/relationships/hyperlink" Target="https://nij.ojp.gov/media/video/23546" TargetMode="External"/><Relationship Id="rId7" Type="http://schemas.openxmlformats.org/officeDocument/2006/relationships/hyperlink" Target="mailto:karen.goodrow@yale.edu" TargetMode="External"/><Relationship Id="rId71" Type="http://schemas.openxmlformats.org/officeDocument/2006/relationships/hyperlink" Target="https://scholarlycommons.law.northwestern.edu/cgi/viewcontent.cgi?article=7576&amp;context=jclc" TargetMode="External"/><Relationship Id="rId2" Type="http://schemas.openxmlformats.org/officeDocument/2006/relationships/styles" Target="styles.xml"/><Relationship Id="rId29" Type="http://schemas.openxmlformats.org/officeDocument/2006/relationships/hyperlink" Target="https://deathpenaltyinfo.org/news/texas-court-rules-that-half-of-the-defense-team-can-be-asleep" TargetMode="External"/><Relationship Id="rId24" Type="http://schemas.openxmlformats.org/officeDocument/2006/relationships/hyperlink" Target="http://www.abajournal.com/news/article/chemerinsky_silence_is_not_golden_supreme_court_says" TargetMode="External"/><Relationship Id="rId40" Type="http://schemas.openxmlformats.org/officeDocument/2006/relationships/hyperlink" Target="https://scholarship.law.wm.edu/cgi/viewcontent.cgi?article=1003&amp;context=wmborj" TargetMode="External"/><Relationship Id="rId45" Type="http://schemas.openxmlformats.org/officeDocument/2006/relationships/hyperlink" Target="http://digitalcommons.law.yale.edu/cgi/viewcontent.cgi?article=4500&amp;amp;context=fss_papers" TargetMode="External"/><Relationship Id="rId66" Type="http://schemas.openxmlformats.org/officeDocument/2006/relationships/hyperlink" Target="https://scholar.google.com/scholar_case?case=12718207605343219110&amp;amp;hl=en&amp;amp;as_sdt=6&amp;amp;as_vis=1&amp;amp;oi=scholarr" TargetMode="External"/><Relationship Id="rId87" Type="http://schemas.openxmlformats.org/officeDocument/2006/relationships/footer" Target="footer1.xml"/><Relationship Id="rId61" Type="http://schemas.openxmlformats.org/officeDocument/2006/relationships/hyperlink" Target="https://www.jud.ct.gov/external/supapp/Cases/AROap/Ap153/153AP32.pdf" TargetMode="External"/><Relationship Id="rId82" Type="http://schemas.openxmlformats.org/officeDocument/2006/relationships/hyperlink" Target="https://greatergood.berkeley.edu/article/item/three_ways_to_reduce_implicit_bias_in_policing" TargetMode="External"/><Relationship Id="rId19" Type="http://schemas.openxmlformats.org/officeDocument/2006/relationships/hyperlink" Target="http://www.pennstatelawreview.org/wp-content/uploads/2019/06/Penn-StatimMcKenna-Formatte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CT Judicial Branch</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Caywood</dc:creator>
  <cp:lastModifiedBy>Wilcox, Kelly</cp:lastModifiedBy>
  <cp:revision>2</cp:revision>
  <cp:lastPrinted>2019-11-25T12:21:00Z</cp:lastPrinted>
  <dcterms:created xsi:type="dcterms:W3CDTF">2022-03-16T12:32:00Z</dcterms:created>
  <dcterms:modified xsi:type="dcterms:W3CDTF">2022-03-16T12:32:00Z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2017-08-13T00:00:00Z</vt:filetime>
  </property>
  <property fmtid="{D5CDD505-2E9C-101B-9397-08002B2CF9AE}" pid="3" name="LastSaved">
    <vt:filetime>2018-01-05T00:00:00Z</vt:filetime>
  </property>
</Properties>
</file>